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A" w:rsidRPr="00F1170A" w:rsidRDefault="00C7776A" w:rsidP="00C7776A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C7776A" w:rsidRPr="00F1170A" w:rsidRDefault="00C7776A" w:rsidP="00C7776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C7776A" w:rsidRPr="00F1170A" w:rsidRDefault="00C7776A" w:rsidP="00C7776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C7776A" w:rsidRPr="00F1170A" w:rsidRDefault="00C7776A" w:rsidP="00C7776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C7776A" w:rsidRPr="00F1170A" w:rsidRDefault="00C7776A" w:rsidP="00C7776A">
      <w:pPr>
        <w:jc w:val="center"/>
        <w:rPr>
          <w:sz w:val="28"/>
          <w:szCs w:val="28"/>
        </w:rPr>
      </w:pPr>
    </w:p>
    <w:p w:rsidR="00C7776A" w:rsidRPr="00F1170A" w:rsidRDefault="00C7776A" w:rsidP="00C7776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C7776A" w:rsidRDefault="00C7776A" w:rsidP="00C7776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C7776A" w:rsidRPr="00B807C5" w:rsidRDefault="00C7776A" w:rsidP="00C7776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C7776A" w:rsidRDefault="00C7776A" w:rsidP="00C7776A">
      <w:pPr>
        <w:jc w:val="center"/>
        <w:rPr>
          <w:b/>
          <w:sz w:val="28"/>
          <w:szCs w:val="28"/>
        </w:rPr>
      </w:pPr>
    </w:p>
    <w:p w:rsidR="00C7776A" w:rsidRDefault="00DA2A9A" w:rsidP="00C7776A">
      <w:pPr>
        <w:tabs>
          <w:tab w:val="left" w:pos="8595"/>
        </w:tabs>
        <w:rPr>
          <w:sz w:val="28"/>
        </w:rPr>
      </w:pPr>
      <w:r>
        <w:rPr>
          <w:sz w:val="28"/>
          <w:szCs w:val="28"/>
        </w:rPr>
        <w:t>14</w:t>
      </w:r>
      <w:r w:rsidR="00C7776A">
        <w:rPr>
          <w:sz w:val="28"/>
          <w:szCs w:val="28"/>
        </w:rPr>
        <w:t>.03</w:t>
      </w:r>
      <w:r w:rsidR="00C7776A" w:rsidRPr="00B807C5">
        <w:rPr>
          <w:sz w:val="28"/>
          <w:szCs w:val="28"/>
        </w:rPr>
        <w:t>.</w:t>
      </w:r>
      <w:r w:rsidR="0023483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7776A" w:rsidRPr="00B807C5">
        <w:rPr>
          <w:sz w:val="28"/>
        </w:rPr>
        <w:t xml:space="preserve">                              </w:t>
      </w:r>
      <w:r w:rsidR="00C7776A">
        <w:rPr>
          <w:sz w:val="28"/>
        </w:rPr>
        <w:t xml:space="preserve">                </w:t>
      </w:r>
      <w:r w:rsidR="00C7776A" w:rsidRPr="00B807C5">
        <w:rPr>
          <w:sz w:val="28"/>
        </w:rPr>
        <w:t xml:space="preserve">   № </w:t>
      </w:r>
      <w:r>
        <w:rPr>
          <w:sz w:val="28"/>
        </w:rPr>
        <w:t>43</w:t>
      </w:r>
      <w:r w:rsidR="00C7776A" w:rsidRPr="00B807C5">
        <w:rPr>
          <w:sz w:val="28"/>
        </w:rPr>
        <w:t xml:space="preserve"> </w:t>
      </w:r>
      <w:r w:rsidR="00C7776A">
        <w:rPr>
          <w:sz w:val="28"/>
        </w:rPr>
        <w:t xml:space="preserve">        </w:t>
      </w:r>
      <w:r w:rsidR="00C7776A" w:rsidRPr="00B807C5">
        <w:rPr>
          <w:sz w:val="28"/>
        </w:rPr>
        <w:t xml:space="preserve">      </w:t>
      </w:r>
      <w:r w:rsidR="00C7776A">
        <w:rPr>
          <w:sz w:val="28"/>
        </w:rPr>
        <w:t xml:space="preserve"> </w:t>
      </w:r>
      <w:r w:rsidR="00C7776A" w:rsidRPr="00B807C5">
        <w:rPr>
          <w:sz w:val="28"/>
        </w:rPr>
        <w:t xml:space="preserve">                   п. Волочаевский</w:t>
      </w:r>
    </w:p>
    <w:p w:rsidR="00C7776A" w:rsidRDefault="00C7776A" w:rsidP="00C7776A">
      <w:pPr>
        <w:tabs>
          <w:tab w:val="left" w:pos="8595"/>
        </w:tabs>
        <w:rPr>
          <w:b/>
          <w:sz w:val="28"/>
        </w:rPr>
      </w:pPr>
    </w:p>
    <w:p w:rsidR="0027598F" w:rsidRPr="006778FC" w:rsidRDefault="0027598F" w:rsidP="00816D87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>Об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утверждении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отчета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о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реализации</w:t>
      </w:r>
      <w:r w:rsidR="00935E29" w:rsidRPr="006778FC">
        <w:rPr>
          <w:kern w:val="2"/>
          <w:sz w:val="28"/>
          <w:szCs w:val="28"/>
        </w:rPr>
        <w:t xml:space="preserve"> </w:t>
      </w:r>
      <w:r w:rsidR="00985EE2" w:rsidRPr="006778FC">
        <w:rPr>
          <w:kern w:val="2"/>
          <w:sz w:val="28"/>
          <w:szCs w:val="28"/>
        </w:rPr>
        <w:t>муниципальной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программы</w:t>
      </w:r>
      <w:r w:rsidR="00935E29" w:rsidRPr="006778FC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Волочаевского</w:t>
      </w:r>
      <w:r w:rsidR="00985EE2" w:rsidRPr="006778FC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985EE2" w:rsidRPr="006778FC">
        <w:rPr>
          <w:kern w:val="2"/>
          <w:sz w:val="28"/>
          <w:szCs w:val="28"/>
        </w:rPr>
        <w:t>Э</w:t>
      </w:r>
      <w:r w:rsidRPr="006778FC">
        <w:rPr>
          <w:bCs/>
          <w:kern w:val="2"/>
          <w:sz w:val="28"/>
          <w:szCs w:val="28"/>
        </w:rPr>
        <w:t>ффективно</w:t>
      </w:r>
      <w:r w:rsidR="00985EE2" w:rsidRPr="006778FC">
        <w:rPr>
          <w:bCs/>
          <w:kern w:val="2"/>
          <w:sz w:val="28"/>
          <w:szCs w:val="28"/>
        </w:rPr>
        <w:t>е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Pr="006778FC">
        <w:rPr>
          <w:bCs/>
          <w:kern w:val="2"/>
          <w:sz w:val="28"/>
          <w:szCs w:val="28"/>
        </w:rPr>
        <w:t>управлени</w:t>
      </w:r>
      <w:r w:rsidR="00985EE2" w:rsidRPr="006778FC">
        <w:rPr>
          <w:bCs/>
          <w:kern w:val="2"/>
          <w:sz w:val="28"/>
          <w:szCs w:val="28"/>
        </w:rPr>
        <w:t>е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Pr="006778FC">
        <w:rPr>
          <w:bCs/>
          <w:kern w:val="2"/>
          <w:sz w:val="28"/>
          <w:szCs w:val="28"/>
        </w:rPr>
        <w:t>муниципальными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Pr="006778FC">
        <w:rPr>
          <w:bCs/>
          <w:kern w:val="2"/>
          <w:sz w:val="28"/>
          <w:szCs w:val="28"/>
        </w:rPr>
        <w:t>финансами»</w:t>
      </w:r>
      <w:r w:rsidR="00935E29" w:rsidRPr="006778FC">
        <w:rPr>
          <w:bCs/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за</w:t>
      </w:r>
      <w:r w:rsidR="00935E29" w:rsidRPr="006778FC">
        <w:rPr>
          <w:kern w:val="2"/>
          <w:sz w:val="28"/>
          <w:szCs w:val="28"/>
        </w:rPr>
        <w:t xml:space="preserve"> </w:t>
      </w:r>
      <w:r w:rsidR="00DA2A9A">
        <w:rPr>
          <w:kern w:val="2"/>
          <w:sz w:val="28"/>
          <w:szCs w:val="28"/>
        </w:rPr>
        <w:t>2024</w:t>
      </w:r>
      <w:r w:rsidR="00935E29" w:rsidRPr="006778FC">
        <w:rPr>
          <w:kern w:val="2"/>
          <w:sz w:val="28"/>
          <w:szCs w:val="28"/>
        </w:rPr>
        <w:t xml:space="preserve"> </w:t>
      </w:r>
      <w:r w:rsidRPr="006778FC">
        <w:rPr>
          <w:kern w:val="2"/>
          <w:sz w:val="28"/>
          <w:szCs w:val="28"/>
        </w:rPr>
        <w:t>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0554D4" w:rsidRDefault="00985EE2" w:rsidP="006778F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816D87">
        <w:rPr>
          <w:bCs/>
          <w:sz w:val="28"/>
          <w:szCs w:val="28"/>
        </w:rPr>
        <w:t>01.02</w:t>
      </w:r>
      <w:r>
        <w:rPr>
          <w:bCs/>
          <w:sz w:val="28"/>
          <w:szCs w:val="28"/>
        </w:rPr>
        <w:t>.201</w:t>
      </w:r>
      <w:r w:rsidR="00816D8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C56786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C56786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56786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6778FC">
        <w:rPr>
          <w:b/>
          <w:spacing w:val="20"/>
          <w:sz w:val="28"/>
          <w:szCs w:val="28"/>
        </w:rPr>
        <w:t>постановляет</w:t>
      </w:r>
      <w:r w:rsidRPr="00B27B17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1.</w:t>
      </w:r>
      <w:r w:rsidR="00C0670D" w:rsidRPr="000F204A">
        <w:rPr>
          <w:kern w:val="2"/>
          <w:sz w:val="28"/>
          <w:szCs w:val="28"/>
        </w:rPr>
        <w:t> </w:t>
      </w:r>
      <w:r w:rsidRPr="000F204A">
        <w:rPr>
          <w:kern w:val="2"/>
          <w:sz w:val="28"/>
          <w:szCs w:val="28"/>
        </w:rPr>
        <w:t>Утвердить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отчет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реализации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>муниципальной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программы</w:t>
      </w:r>
      <w:r w:rsidR="00B53755" w:rsidRPr="00B53755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Волочаевского</w:t>
      </w:r>
      <w:r w:rsidR="00B53755">
        <w:rPr>
          <w:kern w:val="2"/>
          <w:sz w:val="28"/>
          <w:szCs w:val="28"/>
        </w:rPr>
        <w:t xml:space="preserve"> 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«</w:t>
      </w:r>
      <w:r w:rsidR="00985EE2">
        <w:rPr>
          <w:kern w:val="2"/>
          <w:sz w:val="28"/>
          <w:szCs w:val="28"/>
        </w:rPr>
        <w:t>Э</w:t>
      </w:r>
      <w:r w:rsidRPr="000F204A">
        <w:rPr>
          <w:kern w:val="2"/>
          <w:sz w:val="28"/>
          <w:szCs w:val="28"/>
        </w:rPr>
        <w:t>ффективно</w:t>
      </w:r>
      <w:r w:rsidR="00985EE2">
        <w:rPr>
          <w:kern w:val="2"/>
          <w:sz w:val="28"/>
          <w:szCs w:val="28"/>
        </w:rPr>
        <w:t>е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управлени</w:t>
      </w:r>
      <w:r w:rsidR="00985EE2">
        <w:rPr>
          <w:kern w:val="2"/>
          <w:sz w:val="28"/>
          <w:szCs w:val="28"/>
        </w:rPr>
        <w:t>е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муниципальными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финансами»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за</w:t>
      </w:r>
      <w:r w:rsidR="00935E29" w:rsidRPr="000F204A">
        <w:rPr>
          <w:kern w:val="2"/>
          <w:sz w:val="28"/>
          <w:szCs w:val="28"/>
        </w:rPr>
        <w:t xml:space="preserve"> </w:t>
      </w:r>
      <w:r w:rsidR="00DA2A9A">
        <w:rPr>
          <w:kern w:val="2"/>
          <w:sz w:val="28"/>
          <w:szCs w:val="28"/>
        </w:rPr>
        <w:t>2024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год,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утвержденной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постановлением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 xml:space="preserve">Администрации </w:t>
      </w:r>
      <w:r w:rsidR="00C56786">
        <w:rPr>
          <w:kern w:val="2"/>
          <w:sz w:val="28"/>
          <w:szCs w:val="28"/>
        </w:rPr>
        <w:t>Волочаевского</w:t>
      </w:r>
      <w:r w:rsidR="00985EE2">
        <w:rPr>
          <w:kern w:val="2"/>
          <w:sz w:val="28"/>
          <w:szCs w:val="28"/>
        </w:rPr>
        <w:t xml:space="preserve"> </w:t>
      </w:r>
      <w:r w:rsidR="00B53755">
        <w:rPr>
          <w:kern w:val="2"/>
          <w:sz w:val="28"/>
          <w:szCs w:val="28"/>
        </w:rPr>
        <w:t>сельского поселения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</w:t>
      </w:r>
      <w:r w:rsidR="00935E29" w:rsidRPr="000F204A">
        <w:rPr>
          <w:kern w:val="2"/>
          <w:sz w:val="28"/>
          <w:szCs w:val="28"/>
        </w:rPr>
        <w:t xml:space="preserve"> </w:t>
      </w:r>
      <w:r w:rsidR="00C7776A">
        <w:rPr>
          <w:kern w:val="2"/>
          <w:sz w:val="28"/>
          <w:szCs w:val="28"/>
        </w:rPr>
        <w:t>30</w:t>
      </w:r>
      <w:r w:rsidRPr="000F204A">
        <w:rPr>
          <w:kern w:val="2"/>
          <w:sz w:val="28"/>
          <w:szCs w:val="28"/>
        </w:rPr>
        <w:t>.</w:t>
      </w:r>
      <w:r w:rsidR="00C7776A">
        <w:rPr>
          <w:kern w:val="2"/>
          <w:sz w:val="28"/>
          <w:szCs w:val="28"/>
        </w:rPr>
        <w:t>11</w:t>
      </w:r>
      <w:r w:rsidRPr="000F204A">
        <w:rPr>
          <w:kern w:val="2"/>
          <w:sz w:val="28"/>
          <w:szCs w:val="28"/>
        </w:rPr>
        <w:t>.201</w:t>
      </w:r>
      <w:r w:rsidR="00C7776A">
        <w:rPr>
          <w:kern w:val="2"/>
          <w:sz w:val="28"/>
          <w:szCs w:val="28"/>
        </w:rPr>
        <w:t>8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№</w:t>
      </w:r>
      <w:r w:rsidR="00935E29" w:rsidRPr="000F204A">
        <w:rPr>
          <w:kern w:val="2"/>
          <w:sz w:val="28"/>
          <w:szCs w:val="28"/>
        </w:rPr>
        <w:t xml:space="preserve"> </w:t>
      </w:r>
      <w:r w:rsidR="00C56786">
        <w:rPr>
          <w:kern w:val="2"/>
          <w:sz w:val="28"/>
          <w:szCs w:val="28"/>
        </w:rPr>
        <w:t>13</w:t>
      </w:r>
      <w:r w:rsidR="00C7776A">
        <w:rPr>
          <w:kern w:val="2"/>
          <w:sz w:val="28"/>
          <w:szCs w:val="28"/>
        </w:rPr>
        <w:t>8</w:t>
      </w:r>
      <w:r w:rsidRPr="000F204A">
        <w:rPr>
          <w:kern w:val="2"/>
          <w:sz w:val="28"/>
          <w:szCs w:val="28"/>
        </w:rPr>
        <w:t>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согласно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приложению</w:t>
      </w:r>
      <w:r w:rsidR="000F12B3" w:rsidRPr="000F12B3">
        <w:rPr>
          <w:sz w:val="28"/>
          <w:szCs w:val="28"/>
        </w:rPr>
        <w:t xml:space="preserve"> </w:t>
      </w:r>
      <w:r w:rsidR="000F12B3" w:rsidRPr="00081077">
        <w:rPr>
          <w:sz w:val="28"/>
          <w:szCs w:val="28"/>
        </w:rPr>
        <w:t>к настоящему постановлению</w:t>
      </w:r>
      <w:r w:rsidRPr="000F204A">
        <w:rPr>
          <w:kern w:val="2"/>
          <w:sz w:val="28"/>
          <w:szCs w:val="28"/>
        </w:rPr>
        <w:t>.</w:t>
      </w:r>
    </w:p>
    <w:p w:rsidR="007E6169" w:rsidRPr="00335F33" w:rsidRDefault="007E6169" w:rsidP="007E61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5F33">
        <w:rPr>
          <w:sz w:val="28"/>
          <w:szCs w:val="28"/>
        </w:rPr>
        <w:t>2.</w:t>
      </w:r>
      <w:r w:rsidR="005B3A86" w:rsidRPr="005B3A86">
        <w:rPr>
          <w:sz w:val="28"/>
          <w:szCs w:val="28"/>
        </w:rPr>
        <w:t xml:space="preserve"> </w:t>
      </w:r>
      <w:r w:rsidR="005B3A86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5B3A86">
        <w:rPr>
          <w:sz w:val="28"/>
          <w:szCs w:val="28"/>
        </w:rPr>
        <w:t xml:space="preserve"> </w:t>
      </w:r>
      <w:r w:rsidR="005B3A86" w:rsidRPr="00EE7CC5">
        <w:rPr>
          <w:sz w:val="28"/>
          <w:szCs w:val="28"/>
        </w:rPr>
        <w:t>(опуб</w:t>
      </w:r>
      <w:r w:rsidR="005B3A86">
        <w:rPr>
          <w:sz w:val="28"/>
          <w:szCs w:val="28"/>
        </w:rPr>
        <w:t>ликования).</w:t>
      </w:r>
      <w:r w:rsidRPr="00335F33">
        <w:rPr>
          <w:sz w:val="28"/>
          <w:szCs w:val="28"/>
        </w:rPr>
        <w:t xml:space="preserve"> </w:t>
      </w:r>
    </w:p>
    <w:p w:rsidR="007E6169" w:rsidRDefault="007E6169" w:rsidP="007E616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27598F" w:rsidRPr="000F204A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27598F" w:rsidRDefault="0027598F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Pr="000F204A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Администрации</w:t>
      </w:r>
    </w:p>
    <w:p w:rsidR="00985EE2" w:rsidRDefault="00C56786" w:rsidP="00985EE2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Волочаевского</w:t>
      </w:r>
      <w:r w:rsidR="00985EE2" w:rsidRPr="007742F7">
        <w:rPr>
          <w:sz w:val="28"/>
          <w:szCs w:val="28"/>
          <w:lang w:eastAsia="zh-CN"/>
        </w:rPr>
        <w:t xml:space="preserve"> </w:t>
      </w:r>
      <w:r w:rsidR="0008261E">
        <w:rPr>
          <w:sz w:val="28"/>
          <w:szCs w:val="28"/>
          <w:lang w:eastAsia="zh-CN"/>
        </w:rPr>
        <w:t>сельского поселения</w:t>
      </w:r>
      <w:r w:rsidR="00985EE2" w:rsidRPr="007742F7">
        <w:rPr>
          <w:sz w:val="28"/>
          <w:szCs w:val="28"/>
          <w:lang w:eastAsia="zh-CN"/>
        </w:rPr>
        <w:t xml:space="preserve">               </w:t>
      </w:r>
      <w:r w:rsidR="00985EE2">
        <w:rPr>
          <w:sz w:val="28"/>
          <w:szCs w:val="28"/>
          <w:lang w:eastAsia="zh-CN"/>
        </w:rPr>
        <w:t xml:space="preserve">                          </w:t>
      </w:r>
      <w:r w:rsidR="00985EE2" w:rsidRPr="007742F7">
        <w:rPr>
          <w:sz w:val="28"/>
          <w:szCs w:val="28"/>
          <w:lang w:eastAsia="zh-CN"/>
        </w:rPr>
        <w:t xml:space="preserve">        </w:t>
      </w:r>
      <w:r w:rsidR="00D31DCB">
        <w:rPr>
          <w:sz w:val="28"/>
          <w:szCs w:val="28"/>
          <w:lang w:eastAsia="zh-CN"/>
        </w:rPr>
        <w:t>С.А. Гаршина</w:t>
      </w:r>
      <w:r w:rsidR="00985EE2" w:rsidRPr="007742F7">
        <w:rPr>
          <w:sz w:val="28"/>
          <w:szCs w:val="28"/>
          <w:lang w:eastAsia="zh-CN"/>
        </w:rPr>
        <w:t xml:space="preserve">            </w:t>
      </w:r>
      <w:r w:rsidR="00985EE2" w:rsidRPr="007742F7">
        <w:rPr>
          <w:sz w:val="28"/>
          <w:szCs w:val="28"/>
          <w:lang w:eastAsia="zh-CN"/>
        </w:rPr>
        <w:tab/>
      </w:r>
    </w:p>
    <w:p w:rsidR="0022281C" w:rsidRDefault="0022281C" w:rsidP="0022281C">
      <w:pPr>
        <w:ind w:left="5670"/>
        <w:jc w:val="right"/>
        <w:rPr>
          <w:sz w:val="24"/>
          <w:szCs w:val="24"/>
        </w:rPr>
      </w:pPr>
      <w:bookmarkStart w:id="1" w:name="Par26"/>
      <w:bookmarkEnd w:id="1"/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C02612" w:rsidRDefault="00C02612" w:rsidP="0022281C">
      <w:pPr>
        <w:ind w:left="5670"/>
        <w:jc w:val="right"/>
        <w:rPr>
          <w:sz w:val="24"/>
          <w:szCs w:val="24"/>
        </w:rPr>
      </w:pPr>
    </w:p>
    <w:p w:rsidR="00C02612" w:rsidRDefault="00C02612" w:rsidP="0022281C">
      <w:pPr>
        <w:ind w:left="5670"/>
        <w:jc w:val="right"/>
        <w:rPr>
          <w:sz w:val="24"/>
          <w:szCs w:val="24"/>
        </w:rPr>
      </w:pPr>
    </w:p>
    <w:p w:rsidR="00C02612" w:rsidRDefault="00C02612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Default="0022281C" w:rsidP="0022281C">
      <w:pPr>
        <w:ind w:left="5670"/>
        <w:jc w:val="right"/>
        <w:rPr>
          <w:sz w:val="24"/>
          <w:szCs w:val="24"/>
        </w:rPr>
      </w:pPr>
    </w:p>
    <w:p w:rsidR="0022281C" w:rsidRPr="0022281C" w:rsidRDefault="0022281C" w:rsidP="0022281C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lastRenderedPageBreak/>
        <w:t xml:space="preserve">Приложение </w:t>
      </w:r>
    </w:p>
    <w:p w:rsidR="0022281C" w:rsidRPr="0022281C" w:rsidRDefault="0022281C" w:rsidP="0022281C">
      <w:pPr>
        <w:ind w:left="4962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к постановлению Администрации </w:t>
      </w:r>
    </w:p>
    <w:p w:rsidR="0022281C" w:rsidRPr="0022281C" w:rsidRDefault="0022281C" w:rsidP="0022281C">
      <w:pPr>
        <w:ind w:left="5245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 xml:space="preserve">Волочаевского сельского поселения </w:t>
      </w:r>
    </w:p>
    <w:p w:rsidR="0022281C" w:rsidRPr="0022281C" w:rsidRDefault="0022281C" w:rsidP="0022281C">
      <w:pPr>
        <w:ind w:left="5670"/>
        <w:jc w:val="right"/>
        <w:rPr>
          <w:sz w:val="28"/>
          <w:szCs w:val="28"/>
        </w:rPr>
      </w:pPr>
      <w:r w:rsidRPr="0022281C">
        <w:rPr>
          <w:sz w:val="28"/>
          <w:szCs w:val="28"/>
        </w:rPr>
        <w:t>от</w:t>
      </w:r>
      <w:r w:rsidR="00DA2A9A">
        <w:rPr>
          <w:sz w:val="28"/>
          <w:szCs w:val="28"/>
        </w:rPr>
        <w:t xml:space="preserve"> 14</w:t>
      </w:r>
      <w:r w:rsidR="00C7776A">
        <w:rPr>
          <w:sz w:val="28"/>
          <w:szCs w:val="28"/>
        </w:rPr>
        <w:t>.03.</w:t>
      </w:r>
      <w:r w:rsidR="0023483C">
        <w:rPr>
          <w:sz w:val="28"/>
          <w:szCs w:val="28"/>
        </w:rPr>
        <w:t>202</w:t>
      </w:r>
      <w:r w:rsidR="00DA2A9A">
        <w:rPr>
          <w:sz w:val="28"/>
          <w:szCs w:val="28"/>
        </w:rPr>
        <w:t>5</w:t>
      </w:r>
      <w:r w:rsidR="00C7776A">
        <w:rPr>
          <w:sz w:val="28"/>
          <w:szCs w:val="28"/>
        </w:rPr>
        <w:t xml:space="preserve"> №</w:t>
      </w:r>
      <w:r w:rsidR="00DA2A9A">
        <w:rPr>
          <w:sz w:val="28"/>
          <w:szCs w:val="28"/>
        </w:rPr>
        <w:t>43</w:t>
      </w:r>
    </w:p>
    <w:p w:rsidR="0027598F" w:rsidRPr="000F204A" w:rsidRDefault="0027598F" w:rsidP="00D90CD8">
      <w:pPr>
        <w:jc w:val="center"/>
        <w:rPr>
          <w:bCs/>
          <w:kern w:val="2"/>
          <w:sz w:val="28"/>
          <w:szCs w:val="28"/>
        </w:rPr>
      </w:pPr>
    </w:p>
    <w:p w:rsidR="0027598F" w:rsidRPr="000F204A" w:rsidRDefault="0027598F" w:rsidP="00D90CD8">
      <w:pPr>
        <w:suppressAutoHyphens/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ОТЧЕТ</w:t>
      </w:r>
      <w:r w:rsidR="00935E29" w:rsidRPr="000F204A">
        <w:rPr>
          <w:kern w:val="2"/>
          <w:sz w:val="28"/>
          <w:szCs w:val="28"/>
        </w:rPr>
        <w:t xml:space="preserve"> </w:t>
      </w:r>
    </w:p>
    <w:p w:rsidR="0027598F" w:rsidRPr="000F204A" w:rsidRDefault="0027598F" w:rsidP="00D90CD8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>о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реализации</w:t>
      </w:r>
      <w:r w:rsidR="00935E29" w:rsidRPr="000F204A">
        <w:rPr>
          <w:kern w:val="2"/>
          <w:sz w:val="28"/>
          <w:szCs w:val="28"/>
        </w:rPr>
        <w:t xml:space="preserve"> </w:t>
      </w:r>
      <w:r w:rsidR="00985EE2">
        <w:rPr>
          <w:kern w:val="2"/>
          <w:sz w:val="28"/>
          <w:szCs w:val="28"/>
        </w:rPr>
        <w:t>муниципальной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программы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br/>
      </w:r>
      <w:r w:rsidR="00C56786">
        <w:rPr>
          <w:kern w:val="2"/>
          <w:sz w:val="28"/>
          <w:szCs w:val="28"/>
        </w:rPr>
        <w:t>Волочаевского</w:t>
      </w:r>
      <w:r w:rsidR="0008261E"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 w:rsidR="00985EE2">
        <w:rPr>
          <w:kern w:val="2"/>
          <w:sz w:val="28"/>
          <w:szCs w:val="28"/>
        </w:rPr>
        <w:t>Э</w:t>
      </w:r>
      <w:r w:rsidRPr="000F204A">
        <w:rPr>
          <w:bCs/>
          <w:kern w:val="2"/>
          <w:sz w:val="28"/>
          <w:szCs w:val="28"/>
        </w:rPr>
        <w:t>ффективно</w:t>
      </w:r>
      <w:r w:rsidR="00985EE2">
        <w:rPr>
          <w:bCs/>
          <w:kern w:val="2"/>
          <w:sz w:val="28"/>
          <w:szCs w:val="28"/>
        </w:rPr>
        <w:t>е</w:t>
      </w:r>
      <w:r w:rsidR="00935E29" w:rsidRPr="000F204A">
        <w:rPr>
          <w:bCs/>
          <w:kern w:val="2"/>
          <w:sz w:val="28"/>
          <w:szCs w:val="28"/>
        </w:rPr>
        <w:t xml:space="preserve"> </w:t>
      </w:r>
      <w:r w:rsidRPr="000F204A">
        <w:rPr>
          <w:bCs/>
          <w:kern w:val="2"/>
          <w:sz w:val="28"/>
          <w:szCs w:val="28"/>
        </w:rPr>
        <w:br/>
        <w:t>управлени</w:t>
      </w:r>
      <w:r w:rsidR="00985EE2">
        <w:rPr>
          <w:bCs/>
          <w:kern w:val="2"/>
          <w:sz w:val="28"/>
          <w:szCs w:val="28"/>
        </w:rPr>
        <w:t>е</w:t>
      </w:r>
      <w:r w:rsidR="00935E29" w:rsidRPr="000F204A">
        <w:rPr>
          <w:bCs/>
          <w:kern w:val="2"/>
          <w:sz w:val="28"/>
          <w:szCs w:val="28"/>
        </w:rPr>
        <w:t xml:space="preserve"> </w:t>
      </w:r>
      <w:r w:rsidRPr="000F204A">
        <w:rPr>
          <w:bCs/>
          <w:kern w:val="2"/>
          <w:sz w:val="28"/>
          <w:szCs w:val="28"/>
        </w:rPr>
        <w:t>муниципальными</w:t>
      </w:r>
      <w:r w:rsidR="00935E29" w:rsidRPr="000F204A">
        <w:rPr>
          <w:bCs/>
          <w:kern w:val="2"/>
          <w:sz w:val="28"/>
          <w:szCs w:val="28"/>
        </w:rPr>
        <w:t xml:space="preserve"> </w:t>
      </w:r>
      <w:r w:rsidRPr="000F204A">
        <w:rPr>
          <w:bCs/>
          <w:kern w:val="2"/>
          <w:sz w:val="28"/>
          <w:szCs w:val="28"/>
        </w:rPr>
        <w:t>финансами»</w:t>
      </w:r>
      <w:r w:rsidR="00935E29" w:rsidRPr="000F204A">
        <w:rPr>
          <w:bCs/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за</w:t>
      </w:r>
      <w:r w:rsidR="00935E29" w:rsidRPr="000F204A">
        <w:rPr>
          <w:kern w:val="2"/>
          <w:sz w:val="28"/>
          <w:szCs w:val="28"/>
        </w:rPr>
        <w:t xml:space="preserve"> </w:t>
      </w:r>
      <w:r w:rsidR="00DA2A9A">
        <w:rPr>
          <w:kern w:val="2"/>
          <w:sz w:val="28"/>
          <w:szCs w:val="28"/>
        </w:rPr>
        <w:t>2024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год</w:t>
      </w:r>
    </w:p>
    <w:p w:rsidR="0027598F" w:rsidRPr="000F204A" w:rsidRDefault="0027598F" w:rsidP="00D90CD8">
      <w:pPr>
        <w:jc w:val="center"/>
        <w:rPr>
          <w:kern w:val="2"/>
          <w:sz w:val="28"/>
          <w:szCs w:val="28"/>
        </w:rPr>
      </w:pPr>
    </w:p>
    <w:p w:rsidR="0027598F" w:rsidRPr="000F204A" w:rsidRDefault="0027598F" w:rsidP="00D90CD8">
      <w:pPr>
        <w:jc w:val="center"/>
        <w:rPr>
          <w:kern w:val="2"/>
          <w:sz w:val="28"/>
          <w:szCs w:val="28"/>
        </w:rPr>
      </w:pPr>
      <w:bookmarkStart w:id="2" w:name="Par37"/>
      <w:bookmarkEnd w:id="2"/>
      <w:r w:rsidRPr="000F204A">
        <w:rPr>
          <w:kern w:val="2"/>
          <w:sz w:val="28"/>
          <w:szCs w:val="28"/>
        </w:rPr>
        <w:t>Раздел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1.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Конкретные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результаты,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br/>
        <w:t>достигнутые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за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отчетный</w:t>
      </w:r>
      <w:r w:rsidR="00935E29" w:rsidRPr="000F204A">
        <w:rPr>
          <w:kern w:val="2"/>
          <w:sz w:val="28"/>
          <w:szCs w:val="28"/>
        </w:rPr>
        <w:t xml:space="preserve"> </w:t>
      </w:r>
      <w:r w:rsidRPr="000F204A">
        <w:rPr>
          <w:kern w:val="2"/>
          <w:sz w:val="28"/>
          <w:szCs w:val="28"/>
        </w:rPr>
        <w:t>период</w:t>
      </w:r>
    </w:p>
    <w:p w:rsidR="0027598F" w:rsidRPr="000F204A" w:rsidRDefault="0027598F" w:rsidP="00D90CD8">
      <w:pPr>
        <w:jc w:val="center"/>
        <w:rPr>
          <w:kern w:val="2"/>
          <w:sz w:val="28"/>
          <w:szCs w:val="28"/>
        </w:rPr>
      </w:pPr>
    </w:p>
    <w:p w:rsidR="0027598F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соответствии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Перечнем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85EE2">
        <w:rPr>
          <w:rFonts w:eastAsia="Calibri"/>
          <w:kern w:val="2"/>
          <w:sz w:val="28"/>
          <w:szCs w:val="28"/>
          <w:lang w:eastAsia="en-US"/>
        </w:rPr>
        <w:t xml:space="preserve">муниципальных 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08261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>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утвержденным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86FE4">
        <w:rPr>
          <w:rFonts w:eastAsia="Calibri"/>
          <w:kern w:val="2"/>
          <w:sz w:val="28"/>
          <w:szCs w:val="28"/>
          <w:lang w:eastAsia="en-US"/>
        </w:rPr>
        <w:t>распоряжением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85EE2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85EE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261E">
        <w:rPr>
          <w:rFonts w:eastAsia="Calibri"/>
          <w:kern w:val="2"/>
          <w:sz w:val="28"/>
          <w:szCs w:val="28"/>
          <w:lang w:eastAsia="en-US"/>
        </w:rPr>
        <w:t xml:space="preserve">сельского поселения </w:t>
      </w:r>
      <w:r w:rsidRPr="00B86FE4">
        <w:rPr>
          <w:rFonts w:eastAsia="Calibri"/>
          <w:kern w:val="2"/>
          <w:sz w:val="28"/>
          <w:szCs w:val="28"/>
          <w:lang w:eastAsia="en-US"/>
        </w:rPr>
        <w:t>от</w:t>
      </w:r>
      <w:r w:rsidR="00935E29" w:rsidRPr="00B86F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86FE4" w:rsidRPr="00B86FE4">
        <w:rPr>
          <w:rFonts w:eastAsia="Calibri"/>
          <w:kern w:val="2"/>
          <w:sz w:val="28"/>
          <w:szCs w:val="28"/>
          <w:lang w:eastAsia="en-US"/>
        </w:rPr>
        <w:t>12.10</w:t>
      </w:r>
      <w:r w:rsidR="0003746C" w:rsidRPr="00B86FE4">
        <w:rPr>
          <w:rFonts w:eastAsia="Calibri"/>
          <w:kern w:val="2"/>
          <w:sz w:val="28"/>
          <w:szCs w:val="28"/>
          <w:lang w:eastAsia="en-US"/>
        </w:rPr>
        <w:t>.201</w:t>
      </w:r>
      <w:r w:rsidR="00C7776A" w:rsidRPr="00B86FE4">
        <w:rPr>
          <w:rFonts w:eastAsia="Calibri"/>
          <w:kern w:val="2"/>
          <w:sz w:val="28"/>
          <w:szCs w:val="28"/>
          <w:lang w:eastAsia="en-US"/>
        </w:rPr>
        <w:t>8</w:t>
      </w:r>
      <w:r w:rsidR="0003746C" w:rsidRPr="00B86FE4">
        <w:rPr>
          <w:rFonts w:eastAsia="Calibri"/>
          <w:kern w:val="2"/>
          <w:sz w:val="28"/>
          <w:szCs w:val="28"/>
          <w:lang w:eastAsia="en-US"/>
        </w:rPr>
        <w:t xml:space="preserve"> № </w:t>
      </w:r>
      <w:r w:rsidR="00B86FE4" w:rsidRPr="00B86FE4">
        <w:rPr>
          <w:rFonts w:eastAsia="Calibri"/>
          <w:kern w:val="2"/>
          <w:sz w:val="28"/>
          <w:szCs w:val="28"/>
          <w:lang w:eastAsia="en-US"/>
        </w:rPr>
        <w:t>62</w:t>
      </w:r>
      <w:r w:rsidR="0003746C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985EE2" w:rsidRPr="00D1155C">
        <w:rPr>
          <w:rFonts w:eastAsia="Calibri"/>
          <w:kern w:val="2"/>
          <w:sz w:val="28"/>
          <w:szCs w:val="28"/>
          <w:lang w:eastAsia="en-US"/>
        </w:rPr>
        <w:t>Администраци</w:t>
      </w:r>
      <w:r w:rsidR="0003746C">
        <w:rPr>
          <w:rFonts w:eastAsia="Calibri"/>
          <w:kern w:val="2"/>
          <w:sz w:val="28"/>
          <w:szCs w:val="28"/>
          <w:lang w:eastAsia="en-US"/>
        </w:rPr>
        <w:t>я</w:t>
      </w:r>
      <w:r w:rsidR="00985EE2" w:rsidRPr="00D1155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85EE2" w:rsidRPr="00D1155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261E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является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ответственным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исполнителем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85EE2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08261E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0F204A">
        <w:rPr>
          <w:rFonts w:eastAsia="Calibri"/>
          <w:kern w:val="2"/>
          <w:sz w:val="28"/>
          <w:szCs w:val="28"/>
          <w:lang w:eastAsia="en-US"/>
        </w:rPr>
        <w:t>«</w:t>
      </w:r>
      <w:r w:rsidR="00985EE2">
        <w:rPr>
          <w:rFonts w:eastAsia="Calibri"/>
          <w:kern w:val="2"/>
          <w:sz w:val="28"/>
          <w:szCs w:val="28"/>
          <w:lang w:eastAsia="en-US"/>
        </w:rPr>
        <w:t>Э</w:t>
      </w:r>
      <w:r w:rsidRPr="000F204A">
        <w:rPr>
          <w:rFonts w:eastAsia="Calibri"/>
          <w:kern w:val="2"/>
          <w:sz w:val="28"/>
          <w:szCs w:val="28"/>
          <w:lang w:eastAsia="en-US"/>
        </w:rPr>
        <w:t>ффективно</w:t>
      </w:r>
      <w:r w:rsidR="00985EE2">
        <w:rPr>
          <w:rFonts w:eastAsia="Calibri"/>
          <w:kern w:val="2"/>
          <w:sz w:val="28"/>
          <w:szCs w:val="28"/>
          <w:lang w:eastAsia="en-US"/>
        </w:rPr>
        <w:t>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управлени</w:t>
      </w:r>
      <w:r w:rsidR="00985EE2">
        <w:rPr>
          <w:rFonts w:eastAsia="Calibri"/>
          <w:kern w:val="2"/>
          <w:sz w:val="28"/>
          <w:szCs w:val="28"/>
          <w:lang w:eastAsia="en-US"/>
        </w:rPr>
        <w:t>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финансами»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(далее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–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1155C">
        <w:rPr>
          <w:rFonts w:eastAsia="Calibri"/>
          <w:kern w:val="2"/>
          <w:sz w:val="28"/>
          <w:szCs w:val="28"/>
          <w:lang w:eastAsia="en-US"/>
        </w:rPr>
        <w:t xml:space="preserve">муниципальная 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программа).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D1155C" w:rsidRPr="001E4B31" w:rsidRDefault="00D1155C" w:rsidP="00D1155C">
      <w:pPr>
        <w:pStyle w:val="Default"/>
        <w:ind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Муниципальная</w:t>
      </w:r>
      <w:r w:rsidRPr="001E4B31">
        <w:rPr>
          <w:color w:val="auto"/>
          <w:kern w:val="2"/>
          <w:sz w:val="28"/>
          <w:szCs w:val="28"/>
        </w:rPr>
        <w:t xml:space="preserve"> программа утверждена постановлением </w:t>
      </w:r>
      <w:r>
        <w:rPr>
          <w:color w:val="auto"/>
          <w:kern w:val="2"/>
          <w:sz w:val="28"/>
          <w:szCs w:val="28"/>
        </w:rPr>
        <w:t xml:space="preserve">Администрации </w:t>
      </w:r>
      <w:r w:rsidR="00C56786">
        <w:rPr>
          <w:color w:val="auto"/>
          <w:kern w:val="2"/>
          <w:sz w:val="28"/>
          <w:szCs w:val="28"/>
        </w:rPr>
        <w:t>Волочаевского</w:t>
      </w:r>
      <w:r>
        <w:rPr>
          <w:color w:val="auto"/>
          <w:kern w:val="2"/>
          <w:sz w:val="28"/>
          <w:szCs w:val="28"/>
        </w:rPr>
        <w:t xml:space="preserve"> </w:t>
      </w:r>
      <w:r w:rsidR="0008261E">
        <w:rPr>
          <w:color w:val="auto"/>
          <w:kern w:val="2"/>
          <w:sz w:val="28"/>
          <w:szCs w:val="28"/>
        </w:rPr>
        <w:t>сельского поселения</w:t>
      </w:r>
      <w:r>
        <w:rPr>
          <w:color w:val="auto"/>
          <w:kern w:val="2"/>
          <w:sz w:val="28"/>
          <w:szCs w:val="28"/>
        </w:rPr>
        <w:t xml:space="preserve"> </w:t>
      </w:r>
      <w:r w:rsidRPr="001E4B31">
        <w:rPr>
          <w:color w:val="auto"/>
          <w:kern w:val="2"/>
          <w:sz w:val="28"/>
          <w:szCs w:val="28"/>
        </w:rPr>
        <w:t xml:space="preserve">от </w:t>
      </w:r>
      <w:r w:rsidR="00C7776A">
        <w:rPr>
          <w:color w:val="auto"/>
          <w:kern w:val="2"/>
          <w:sz w:val="28"/>
          <w:szCs w:val="28"/>
        </w:rPr>
        <w:t>30</w:t>
      </w:r>
      <w:r w:rsidR="0008261E">
        <w:rPr>
          <w:color w:val="auto"/>
          <w:kern w:val="2"/>
          <w:sz w:val="28"/>
          <w:szCs w:val="28"/>
        </w:rPr>
        <w:t>.1</w:t>
      </w:r>
      <w:r w:rsidR="00C7776A">
        <w:rPr>
          <w:color w:val="auto"/>
          <w:kern w:val="2"/>
          <w:sz w:val="28"/>
          <w:szCs w:val="28"/>
        </w:rPr>
        <w:t>1</w:t>
      </w:r>
      <w:r w:rsidRPr="001E4B31">
        <w:rPr>
          <w:color w:val="auto"/>
          <w:kern w:val="2"/>
          <w:sz w:val="28"/>
          <w:szCs w:val="28"/>
        </w:rPr>
        <w:t>.201</w:t>
      </w:r>
      <w:r w:rsidR="00C7776A">
        <w:rPr>
          <w:color w:val="auto"/>
          <w:kern w:val="2"/>
          <w:sz w:val="28"/>
          <w:szCs w:val="28"/>
        </w:rPr>
        <w:t>8</w:t>
      </w:r>
      <w:r w:rsidRPr="001E4B31">
        <w:rPr>
          <w:color w:val="auto"/>
          <w:kern w:val="2"/>
          <w:sz w:val="28"/>
          <w:szCs w:val="28"/>
        </w:rPr>
        <w:t xml:space="preserve"> № </w:t>
      </w:r>
      <w:r w:rsidR="0003746C">
        <w:rPr>
          <w:color w:val="auto"/>
          <w:kern w:val="2"/>
          <w:sz w:val="28"/>
          <w:szCs w:val="28"/>
        </w:rPr>
        <w:t>13</w:t>
      </w:r>
      <w:r w:rsidR="00C7776A">
        <w:rPr>
          <w:color w:val="auto"/>
          <w:kern w:val="2"/>
          <w:sz w:val="28"/>
          <w:szCs w:val="28"/>
        </w:rPr>
        <w:t>8</w:t>
      </w:r>
      <w:r w:rsidRPr="001E4B31">
        <w:rPr>
          <w:color w:val="auto"/>
          <w:kern w:val="2"/>
          <w:sz w:val="28"/>
          <w:szCs w:val="28"/>
        </w:rPr>
        <w:t xml:space="preserve">. </w:t>
      </w:r>
    </w:p>
    <w:p w:rsidR="0027598F" w:rsidRPr="000F204A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рамках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установленных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целей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1155C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программы,</w:t>
      </w:r>
      <w:r w:rsidR="00935E29" w:rsidRPr="000F204A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bCs/>
          <w:kern w:val="2"/>
          <w:sz w:val="28"/>
          <w:szCs w:val="28"/>
          <w:lang w:eastAsia="en-US"/>
        </w:rPr>
        <w:t>таких</w:t>
      </w:r>
      <w:r w:rsidR="00935E29" w:rsidRPr="000F204A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bCs/>
          <w:kern w:val="2"/>
          <w:sz w:val="28"/>
          <w:szCs w:val="28"/>
          <w:lang w:eastAsia="en-US"/>
        </w:rPr>
        <w:t>как</w:t>
      </w:r>
      <w:r w:rsidR="00935E29" w:rsidRPr="000F204A">
        <w:rPr>
          <w:rFonts w:eastAsia="Calibri"/>
          <w:bCs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bCs/>
          <w:kern w:val="2"/>
          <w:sz w:val="28"/>
          <w:szCs w:val="28"/>
          <w:lang w:eastAsia="en-US"/>
        </w:rPr>
        <w:t>о</w:t>
      </w:r>
      <w:r w:rsidRPr="000F204A">
        <w:rPr>
          <w:rFonts w:eastAsia="Calibri"/>
          <w:kern w:val="2"/>
          <w:sz w:val="28"/>
          <w:szCs w:val="28"/>
          <w:lang w:eastAsia="en-US"/>
        </w:rPr>
        <w:t>беспечение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долгосрочной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сбалансированности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устойчивости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бюджета</w:t>
      </w:r>
      <w:r w:rsidR="00D1155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1155C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261E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0F204A">
        <w:rPr>
          <w:rFonts w:eastAsia="Calibri"/>
          <w:kern w:val="2"/>
          <w:sz w:val="28"/>
          <w:szCs w:val="28"/>
          <w:lang w:eastAsia="en-US"/>
        </w:rPr>
        <w:t>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создание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условий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для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эффективного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управления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финансами,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отчетном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периоде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решались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следующие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задачи: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598F" w:rsidRPr="000F204A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>проведение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эффективной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бюджетной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политики;</w:t>
      </w:r>
    </w:p>
    <w:p w:rsidR="0027598F" w:rsidRPr="000F204A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94C8F">
        <w:rPr>
          <w:rFonts w:eastAsia="Calibri"/>
          <w:kern w:val="2"/>
          <w:sz w:val="28"/>
          <w:szCs w:val="28"/>
          <w:lang w:eastAsia="en-US"/>
        </w:rPr>
        <w:t>совершенствование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системы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распределения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перераспределения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финансовых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ресурсов,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форм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механизмов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предоставления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межбюджетных</w:t>
      </w:r>
      <w:r w:rsidR="00935E29" w:rsidRPr="00D94C8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трансфертов.</w:t>
      </w:r>
    </w:p>
    <w:p w:rsidR="00D94C8F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F204A">
        <w:rPr>
          <w:rFonts w:eastAsia="Calibri"/>
          <w:kern w:val="2"/>
          <w:sz w:val="28"/>
          <w:szCs w:val="28"/>
          <w:lang w:eastAsia="en-US"/>
        </w:rPr>
        <w:t>Реализация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большинства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основных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1155C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осуществляется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постоянной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основе,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сроки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их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окончания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запланированы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20</w:t>
      </w:r>
      <w:r w:rsidR="00C7776A">
        <w:rPr>
          <w:rFonts w:eastAsia="Calibri"/>
          <w:kern w:val="2"/>
          <w:sz w:val="28"/>
          <w:szCs w:val="28"/>
          <w:lang w:eastAsia="en-US"/>
        </w:rPr>
        <w:t>3</w:t>
      </w:r>
      <w:r w:rsidRPr="000F204A">
        <w:rPr>
          <w:rFonts w:eastAsia="Calibri"/>
          <w:kern w:val="2"/>
          <w:sz w:val="28"/>
          <w:szCs w:val="28"/>
          <w:lang w:eastAsia="en-US"/>
        </w:rPr>
        <w:t>0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год,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что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объясняется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«обеспечивающим»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характером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1155C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программы,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то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есть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ее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ориентацией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создание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общих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для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всех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участников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бюджетного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процесса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условий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механизмов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C51C9">
        <w:rPr>
          <w:rFonts w:eastAsia="Calibri"/>
          <w:kern w:val="2"/>
          <w:sz w:val="28"/>
          <w:szCs w:val="28"/>
          <w:lang w:eastAsia="en-US"/>
        </w:rPr>
        <w:t>муниципальных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программ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EC51C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261E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через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развитие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правового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регулирования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0F204A">
        <w:rPr>
          <w:rFonts w:eastAsia="Calibri"/>
          <w:kern w:val="2"/>
          <w:sz w:val="28"/>
          <w:szCs w:val="28"/>
          <w:lang w:eastAsia="en-US"/>
        </w:rPr>
        <w:t>методического</w:t>
      </w:r>
      <w:r w:rsidR="00935E29" w:rsidRPr="000F204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D94C8F">
        <w:rPr>
          <w:rFonts w:eastAsia="Calibri"/>
          <w:kern w:val="2"/>
          <w:sz w:val="28"/>
          <w:szCs w:val="28"/>
          <w:lang w:eastAsia="en-US"/>
        </w:rPr>
        <w:t>обеспечения.</w:t>
      </w:r>
    </w:p>
    <w:p w:rsidR="0027598F" w:rsidRPr="00497F59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97F59">
        <w:rPr>
          <w:rFonts w:eastAsia="Calibri"/>
          <w:kern w:val="2"/>
          <w:sz w:val="28"/>
          <w:szCs w:val="28"/>
          <w:lang w:eastAsia="en-US"/>
        </w:rPr>
        <w:t>Из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общих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результатов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C51C9" w:rsidRPr="00497F59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следует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отметить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следующие.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598F" w:rsidRPr="008D7278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497F59">
        <w:rPr>
          <w:rFonts w:eastAsia="Calibri"/>
          <w:kern w:val="2"/>
          <w:sz w:val="28"/>
          <w:szCs w:val="28"/>
          <w:lang w:eastAsia="en-US"/>
        </w:rPr>
        <w:t>По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результатам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исполнения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бюджета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году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достигнута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положительная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497F59">
        <w:rPr>
          <w:rFonts w:eastAsia="Calibri"/>
          <w:kern w:val="2"/>
          <w:sz w:val="28"/>
          <w:szCs w:val="28"/>
          <w:lang w:eastAsia="en-US"/>
        </w:rPr>
        <w:t>динамика</w:t>
      </w:r>
      <w:r w:rsidR="00935E29" w:rsidRPr="00497F5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по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основным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параметрам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бюджета.</w:t>
      </w:r>
    </w:p>
    <w:p w:rsidR="0027598F" w:rsidRPr="00533433" w:rsidRDefault="0027598F" w:rsidP="00A5571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D7278">
        <w:rPr>
          <w:rFonts w:eastAsia="Calibri"/>
          <w:kern w:val="2"/>
          <w:sz w:val="28"/>
          <w:szCs w:val="28"/>
          <w:lang w:eastAsia="en-US"/>
        </w:rPr>
        <w:t>Доходы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бюджета</w:t>
      </w:r>
      <w:r w:rsidR="00DE1498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8D7278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E1498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8261E" w:rsidRPr="008D7278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55714" w:rsidRPr="008D7278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DA2A9A" w:rsidRPr="008D7278">
        <w:rPr>
          <w:rFonts w:eastAsia="Calibri"/>
          <w:kern w:val="2"/>
          <w:sz w:val="28"/>
          <w:szCs w:val="28"/>
          <w:lang w:eastAsia="en-US"/>
        </w:rPr>
        <w:t>2024</w:t>
      </w:r>
      <w:r w:rsidR="00A55714" w:rsidRPr="008D7278">
        <w:rPr>
          <w:rFonts w:eastAsia="Calibri"/>
          <w:kern w:val="2"/>
          <w:sz w:val="28"/>
          <w:szCs w:val="28"/>
          <w:lang w:eastAsia="en-US"/>
        </w:rPr>
        <w:t xml:space="preserve"> году </w:t>
      </w:r>
      <w:r w:rsidRPr="008D7278">
        <w:rPr>
          <w:rFonts w:eastAsia="Calibri"/>
          <w:kern w:val="2"/>
          <w:sz w:val="28"/>
          <w:szCs w:val="28"/>
          <w:lang w:eastAsia="en-US"/>
        </w:rPr>
        <w:t>исполнены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объеме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D7278" w:rsidRPr="008D7278">
        <w:rPr>
          <w:rFonts w:eastAsia="Calibri"/>
          <w:kern w:val="2"/>
          <w:sz w:val="28"/>
          <w:szCs w:val="28"/>
          <w:lang w:eastAsia="en-US"/>
        </w:rPr>
        <w:t>14997,6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D3D04" w:rsidRPr="008D7278">
        <w:rPr>
          <w:rFonts w:eastAsia="Calibri"/>
          <w:kern w:val="2"/>
          <w:sz w:val="28"/>
          <w:szCs w:val="28"/>
          <w:lang w:eastAsia="en-US"/>
        </w:rPr>
        <w:t>тыс</w:t>
      </w:r>
      <w:r w:rsidRPr="008D7278">
        <w:rPr>
          <w:rFonts w:eastAsia="Calibri"/>
          <w:kern w:val="2"/>
          <w:sz w:val="28"/>
          <w:szCs w:val="28"/>
          <w:lang w:eastAsia="en-US"/>
        </w:rPr>
        <w:t>.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рублей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или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D7278" w:rsidRPr="008D7278">
        <w:rPr>
          <w:rFonts w:eastAsia="Calibri"/>
          <w:kern w:val="2"/>
          <w:sz w:val="28"/>
          <w:szCs w:val="28"/>
          <w:lang w:eastAsia="en-US"/>
        </w:rPr>
        <w:t>106,9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процент</w:t>
      </w:r>
      <w:r w:rsidR="00A55714" w:rsidRPr="008D7278">
        <w:rPr>
          <w:rFonts w:eastAsia="Calibri"/>
          <w:kern w:val="2"/>
          <w:sz w:val="28"/>
          <w:szCs w:val="28"/>
          <w:lang w:eastAsia="en-US"/>
        </w:rPr>
        <w:t>ов к плану</w:t>
      </w:r>
      <w:r w:rsidR="008D7278" w:rsidRPr="008D7278">
        <w:rPr>
          <w:rFonts w:eastAsia="Calibri"/>
          <w:kern w:val="2"/>
          <w:sz w:val="28"/>
          <w:szCs w:val="28"/>
          <w:lang w:eastAsia="en-US"/>
        </w:rPr>
        <w:t xml:space="preserve"> (14029,0 тыс. рублей)</w:t>
      </w:r>
      <w:r w:rsidRPr="008D7278">
        <w:rPr>
          <w:rFonts w:eastAsia="Calibri"/>
          <w:kern w:val="2"/>
          <w:sz w:val="28"/>
          <w:szCs w:val="28"/>
          <w:lang w:eastAsia="en-US"/>
        </w:rPr>
        <w:t>,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том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числе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налоговые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неналоговые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доходы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–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D7278" w:rsidRPr="008D7278">
        <w:rPr>
          <w:rFonts w:eastAsia="Calibri"/>
          <w:kern w:val="2"/>
          <w:sz w:val="28"/>
          <w:szCs w:val="28"/>
          <w:lang w:eastAsia="en-US"/>
        </w:rPr>
        <w:t>6834,8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D3D04" w:rsidRPr="008D7278">
        <w:rPr>
          <w:rFonts w:eastAsia="Calibri"/>
          <w:kern w:val="2"/>
          <w:sz w:val="28"/>
          <w:szCs w:val="28"/>
          <w:lang w:eastAsia="en-US"/>
        </w:rPr>
        <w:t>тыс</w:t>
      </w:r>
      <w:r w:rsidRPr="008D7278">
        <w:rPr>
          <w:rFonts w:eastAsia="Calibri"/>
          <w:kern w:val="2"/>
          <w:sz w:val="28"/>
          <w:szCs w:val="28"/>
          <w:lang w:eastAsia="en-US"/>
        </w:rPr>
        <w:t>.</w:t>
      </w:r>
      <w:r w:rsidR="00935E29" w:rsidRPr="008D727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D7278">
        <w:rPr>
          <w:rFonts w:eastAsia="Calibri"/>
          <w:kern w:val="2"/>
          <w:sz w:val="28"/>
          <w:szCs w:val="28"/>
          <w:lang w:eastAsia="en-US"/>
        </w:rPr>
        <w:t>рублей</w:t>
      </w:r>
      <w:r w:rsidR="00A55714" w:rsidRPr="008D7278">
        <w:rPr>
          <w:rFonts w:eastAsia="Calibri"/>
          <w:kern w:val="2"/>
          <w:sz w:val="28"/>
          <w:szCs w:val="28"/>
          <w:lang w:eastAsia="en-US"/>
        </w:rPr>
        <w:t xml:space="preserve"> или </w:t>
      </w:r>
      <w:r w:rsidR="008D7278" w:rsidRPr="008D7278">
        <w:rPr>
          <w:rFonts w:eastAsia="Calibri"/>
          <w:kern w:val="2"/>
          <w:sz w:val="28"/>
          <w:szCs w:val="28"/>
          <w:lang w:eastAsia="en-US"/>
        </w:rPr>
        <w:t>116,5</w:t>
      </w:r>
      <w:r w:rsidR="00A55714" w:rsidRPr="008D7278">
        <w:rPr>
          <w:rFonts w:eastAsia="Calibri"/>
          <w:kern w:val="2"/>
          <w:sz w:val="28"/>
          <w:szCs w:val="28"/>
          <w:lang w:eastAsia="en-US"/>
        </w:rPr>
        <w:t xml:space="preserve">% к плановым 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>показателям</w:t>
      </w:r>
      <w:r w:rsidR="00CC408B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 w:rsidRPr="00533433">
        <w:rPr>
          <w:rFonts w:eastAsia="Calibri"/>
          <w:kern w:val="2"/>
          <w:sz w:val="28"/>
          <w:szCs w:val="28"/>
          <w:lang w:eastAsia="en-US"/>
        </w:rPr>
        <w:t>2024</w:t>
      </w:r>
      <w:r w:rsidR="00CC408B" w:rsidRPr="00533433">
        <w:rPr>
          <w:rFonts w:eastAsia="Calibri"/>
          <w:kern w:val="2"/>
          <w:sz w:val="28"/>
          <w:szCs w:val="28"/>
          <w:lang w:eastAsia="en-US"/>
        </w:rPr>
        <w:t xml:space="preserve"> года (</w:t>
      </w:r>
      <w:r w:rsidR="008D7278" w:rsidRPr="00533433">
        <w:rPr>
          <w:rFonts w:eastAsia="Calibri"/>
          <w:kern w:val="2"/>
          <w:sz w:val="28"/>
          <w:szCs w:val="28"/>
          <w:lang w:eastAsia="en-US"/>
        </w:rPr>
        <w:t>5866,1</w:t>
      </w:r>
      <w:r w:rsidR="00D61876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C408B" w:rsidRPr="00533433">
        <w:rPr>
          <w:rFonts w:eastAsia="Calibri"/>
          <w:kern w:val="2"/>
          <w:sz w:val="28"/>
          <w:szCs w:val="28"/>
          <w:lang w:eastAsia="en-US"/>
        </w:rPr>
        <w:t>тыс. рублей).</w:t>
      </w:r>
    </w:p>
    <w:p w:rsidR="00D94C8F" w:rsidRPr="00903AE5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33433">
        <w:rPr>
          <w:rFonts w:eastAsia="Calibri"/>
          <w:kern w:val="2"/>
          <w:sz w:val="28"/>
          <w:szCs w:val="28"/>
          <w:lang w:eastAsia="en-US"/>
        </w:rPr>
        <w:t>Расходы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33433">
        <w:rPr>
          <w:rFonts w:eastAsia="Calibri"/>
          <w:kern w:val="2"/>
          <w:sz w:val="28"/>
          <w:szCs w:val="28"/>
          <w:lang w:eastAsia="en-US"/>
        </w:rPr>
        <w:t>бюджета</w:t>
      </w:r>
      <w:r w:rsidR="00996033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533433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96033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23BED" w:rsidRPr="00533433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в </w:t>
      </w:r>
      <w:r w:rsidR="00DA2A9A" w:rsidRPr="00533433">
        <w:rPr>
          <w:rFonts w:eastAsia="Calibri"/>
          <w:kern w:val="2"/>
          <w:sz w:val="28"/>
          <w:szCs w:val="28"/>
          <w:lang w:eastAsia="en-US"/>
        </w:rPr>
        <w:t>2024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 году </w:t>
      </w:r>
      <w:r w:rsidRPr="00533433">
        <w:rPr>
          <w:rFonts w:eastAsia="Calibri"/>
          <w:kern w:val="2"/>
          <w:sz w:val="28"/>
          <w:szCs w:val="28"/>
          <w:lang w:eastAsia="en-US"/>
        </w:rPr>
        <w:t>исполнены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33433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33433">
        <w:rPr>
          <w:rFonts w:eastAsia="Calibri"/>
          <w:kern w:val="2"/>
          <w:sz w:val="28"/>
          <w:szCs w:val="28"/>
          <w:lang w:eastAsia="en-US"/>
        </w:rPr>
        <w:t>объеме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33433" w:rsidRPr="00533433">
        <w:rPr>
          <w:rFonts w:eastAsia="Calibri"/>
          <w:kern w:val="2"/>
          <w:sz w:val="28"/>
          <w:szCs w:val="28"/>
          <w:lang w:eastAsia="en-US"/>
        </w:rPr>
        <w:t>14095,0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C408B" w:rsidRPr="00533433">
        <w:rPr>
          <w:rFonts w:eastAsia="Calibri"/>
          <w:kern w:val="2"/>
          <w:sz w:val="28"/>
          <w:szCs w:val="28"/>
          <w:lang w:eastAsia="en-US"/>
        </w:rPr>
        <w:t>тыс</w:t>
      </w:r>
      <w:r w:rsidRPr="00533433">
        <w:rPr>
          <w:rFonts w:eastAsia="Calibri"/>
          <w:kern w:val="2"/>
          <w:sz w:val="28"/>
          <w:szCs w:val="28"/>
          <w:lang w:eastAsia="en-US"/>
        </w:rPr>
        <w:t>.</w:t>
      </w:r>
      <w:r w:rsidR="00935E29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33433">
        <w:rPr>
          <w:rFonts w:eastAsia="Calibri"/>
          <w:kern w:val="2"/>
          <w:sz w:val="28"/>
          <w:szCs w:val="28"/>
          <w:lang w:eastAsia="en-US"/>
        </w:rPr>
        <w:t>рублей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, что составляет </w:t>
      </w:r>
      <w:r w:rsidR="00BC76E4" w:rsidRPr="00533433">
        <w:rPr>
          <w:rFonts w:eastAsia="Calibri"/>
          <w:kern w:val="2"/>
          <w:sz w:val="28"/>
          <w:szCs w:val="28"/>
          <w:lang w:eastAsia="en-US"/>
        </w:rPr>
        <w:t>99,</w:t>
      </w:r>
      <w:r w:rsidR="00533433" w:rsidRPr="00533433">
        <w:rPr>
          <w:rFonts w:eastAsia="Calibri"/>
          <w:kern w:val="2"/>
          <w:sz w:val="28"/>
          <w:szCs w:val="28"/>
          <w:lang w:eastAsia="en-US"/>
        </w:rPr>
        <w:t>0</w:t>
      </w:r>
      <w:r w:rsidR="00D61876" w:rsidRPr="00533433">
        <w:rPr>
          <w:rFonts w:eastAsia="Calibri"/>
          <w:kern w:val="2"/>
          <w:sz w:val="28"/>
          <w:szCs w:val="28"/>
          <w:lang w:eastAsia="en-US"/>
        </w:rPr>
        <w:t xml:space="preserve"> процента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 от плановых назначений </w:t>
      </w:r>
      <w:r w:rsidR="00DA2A9A" w:rsidRPr="00533433">
        <w:rPr>
          <w:rFonts w:eastAsia="Calibri"/>
          <w:kern w:val="2"/>
          <w:sz w:val="28"/>
          <w:szCs w:val="28"/>
          <w:lang w:eastAsia="en-US"/>
        </w:rPr>
        <w:t>2024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 года (</w:t>
      </w:r>
      <w:r w:rsidR="00533433" w:rsidRPr="00533433">
        <w:rPr>
          <w:rFonts w:eastAsia="Calibri"/>
          <w:kern w:val="2"/>
          <w:sz w:val="28"/>
          <w:szCs w:val="28"/>
          <w:lang w:eastAsia="en-US"/>
        </w:rPr>
        <w:t>14235,4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C408B" w:rsidRPr="00533433">
        <w:rPr>
          <w:rFonts w:eastAsia="Calibri"/>
          <w:kern w:val="2"/>
          <w:sz w:val="28"/>
          <w:szCs w:val="28"/>
          <w:lang w:eastAsia="en-US"/>
        </w:rPr>
        <w:t>тыс</w:t>
      </w:r>
      <w:r w:rsidR="00A55714" w:rsidRPr="00533433">
        <w:rPr>
          <w:rFonts w:eastAsia="Calibri"/>
          <w:kern w:val="2"/>
          <w:sz w:val="28"/>
          <w:szCs w:val="28"/>
          <w:lang w:eastAsia="en-US"/>
        </w:rPr>
        <w:t>. рублей)</w:t>
      </w:r>
      <w:r w:rsidRPr="00533433">
        <w:rPr>
          <w:rFonts w:eastAsia="Calibri"/>
          <w:kern w:val="2"/>
          <w:sz w:val="28"/>
          <w:szCs w:val="28"/>
          <w:lang w:eastAsia="en-US"/>
        </w:rPr>
        <w:t>.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B3BA0" w:rsidRPr="00BC76E4" w:rsidRDefault="00AB3BA0" w:rsidP="00AB3BA0">
      <w:pPr>
        <w:ind w:firstLine="708"/>
        <w:jc w:val="both"/>
        <w:rPr>
          <w:sz w:val="28"/>
          <w:szCs w:val="28"/>
        </w:rPr>
      </w:pPr>
      <w:r w:rsidRPr="00903AE5">
        <w:rPr>
          <w:sz w:val="28"/>
          <w:szCs w:val="28"/>
        </w:rPr>
        <w:lastRenderedPageBreak/>
        <w:t xml:space="preserve">Бюджетная политика в области расходов бюджета была направлена на решение социальных задач, на эти цели за </w:t>
      </w:r>
      <w:r w:rsidR="00DA2A9A">
        <w:rPr>
          <w:sz w:val="28"/>
          <w:szCs w:val="28"/>
        </w:rPr>
        <w:t>2024</w:t>
      </w:r>
      <w:r w:rsidRPr="00903AE5">
        <w:rPr>
          <w:sz w:val="28"/>
          <w:szCs w:val="28"/>
        </w:rPr>
        <w:t xml:space="preserve"> </w:t>
      </w:r>
      <w:r w:rsidRPr="00BC76E4">
        <w:rPr>
          <w:sz w:val="28"/>
          <w:szCs w:val="28"/>
        </w:rPr>
        <w:t xml:space="preserve">год  было направлено </w:t>
      </w:r>
      <w:r w:rsidR="00192E5E">
        <w:rPr>
          <w:bCs/>
          <w:sz w:val="28"/>
          <w:szCs w:val="28"/>
        </w:rPr>
        <w:t>14095,0</w:t>
      </w:r>
      <w:r w:rsidRPr="00BC76E4">
        <w:rPr>
          <w:bCs/>
          <w:sz w:val="28"/>
          <w:szCs w:val="28"/>
        </w:rPr>
        <w:t xml:space="preserve"> т</w:t>
      </w:r>
      <w:r w:rsidRPr="00BC76E4">
        <w:rPr>
          <w:sz w:val="28"/>
          <w:szCs w:val="28"/>
        </w:rPr>
        <w:t>ысяч рублей.</w:t>
      </w:r>
    </w:p>
    <w:p w:rsidR="0027598F" w:rsidRPr="00903AE5" w:rsidRDefault="0027598F" w:rsidP="00903AE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BC76E4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BC76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C76E4">
        <w:rPr>
          <w:rFonts w:eastAsia="Calibri"/>
          <w:kern w:val="2"/>
          <w:sz w:val="28"/>
          <w:szCs w:val="28"/>
          <w:lang w:eastAsia="en-US"/>
        </w:rPr>
        <w:t>рамках</w:t>
      </w:r>
      <w:r w:rsidR="00935E29" w:rsidRPr="00BC76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C76E4">
        <w:rPr>
          <w:rFonts w:eastAsia="Calibri"/>
          <w:kern w:val="2"/>
          <w:sz w:val="28"/>
          <w:szCs w:val="28"/>
          <w:lang w:eastAsia="en-US"/>
        </w:rPr>
        <w:t>достижения</w:t>
      </w:r>
      <w:r w:rsidR="00935E29" w:rsidRPr="00BC76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C76E4">
        <w:rPr>
          <w:rFonts w:eastAsia="Calibri"/>
          <w:kern w:val="2"/>
          <w:sz w:val="28"/>
          <w:szCs w:val="28"/>
          <w:lang w:eastAsia="en-US"/>
        </w:rPr>
        <w:t>цели</w:t>
      </w:r>
      <w:r w:rsidR="00935E29" w:rsidRPr="00BC76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C76E4">
        <w:rPr>
          <w:rFonts w:eastAsia="Calibri"/>
          <w:kern w:val="2"/>
          <w:sz w:val="28"/>
          <w:szCs w:val="28"/>
          <w:lang w:eastAsia="en-US"/>
        </w:rPr>
        <w:t>обеспечения</w:t>
      </w:r>
      <w:r w:rsidR="00935E29" w:rsidRPr="00BC76E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BC76E4">
        <w:rPr>
          <w:rFonts w:eastAsia="Calibri"/>
          <w:kern w:val="2"/>
          <w:sz w:val="28"/>
          <w:szCs w:val="28"/>
          <w:lang w:eastAsia="en-US"/>
        </w:rPr>
        <w:t>долгосрочной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сбалансированности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устойчивости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бюджета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903AE5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23BED" w:rsidRPr="00903AE5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одним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из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важных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результатов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программы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стало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принятие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>Решения Собрания депутатов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903AE5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B23BED" w:rsidRPr="00903AE5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  <w:r w:rsidRPr="00903AE5">
        <w:rPr>
          <w:rFonts w:eastAsia="Calibri"/>
          <w:kern w:val="2"/>
          <w:sz w:val="28"/>
          <w:szCs w:val="28"/>
          <w:lang w:eastAsia="en-US"/>
        </w:rPr>
        <w:t>от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42757">
        <w:rPr>
          <w:rFonts w:eastAsia="Calibri"/>
          <w:kern w:val="2"/>
          <w:sz w:val="28"/>
          <w:szCs w:val="28"/>
          <w:lang w:eastAsia="en-US"/>
        </w:rPr>
        <w:t>2</w:t>
      </w:r>
      <w:r w:rsidR="00DA2A9A">
        <w:rPr>
          <w:rFonts w:eastAsia="Calibri"/>
          <w:kern w:val="2"/>
          <w:sz w:val="28"/>
          <w:szCs w:val="28"/>
          <w:lang w:eastAsia="en-US"/>
        </w:rPr>
        <w:t>5</w:t>
      </w:r>
      <w:r w:rsidR="00E67E38">
        <w:rPr>
          <w:rFonts w:eastAsia="Calibri"/>
          <w:kern w:val="2"/>
          <w:sz w:val="28"/>
          <w:szCs w:val="28"/>
          <w:lang w:eastAsia="en-US"/>
        </w:rPr>
        <w:t>.12.202</w:t>
      </w:r>
      <w:r w:rsidR="00DA2A9A">
        <w:rPr>
          <w:rFonts w:eastAsia="Calibri"/>
          <w:kern w:val="2"/>
          <w:sz w:val="28"/>
          <w:szCs w:val="28"/>
          <w:lang w:eastAsia="en-US"/>
        </w:rPr>
        <w:t>3 № 77</w:t>
      </w:r>
      <w:r w:rsidR="00E67E38">
        <w:rPr>
          <w:rFonts w:eastAsia="Calibri"/>
          <w:kern w:val="2"/>
          <w:sz w:val="28"/>
          <w:szCs w:val="28"/>
          <w:lang w:eastAsia="en-US"/>
        </w:rPr>
        <w:t xml:space="preserve"> «О бюджете Волочаевского сельского поселения Орловского района на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E67E38">
        <w:rPr>
          <w:rFonts w:eastAsia="Calibri"/>
          <w:kern w:val="2"/>
          <w:sz w:val="28"/>
          <w:szCs w:val="28"/>
          <w:lang w:eastAsia="en-US"/>
        </w:rPr>
        <w:t xml:space="preserve"> год и на плановый период 202</w:t>
      </w:r>
      <w:r w:rsidR="00DA2A9A">
        <w:rPr>
          <w:rFonts w:eastAsia="Calibri"/>
          <w:kern w:val="2"/>
          <w:sz w:val="28"/>
          <w:szCs w:val="28"/>
          <w:lang w:eastAsia="en-US"/>
        </w:rPr>
        <w:t>5</w:t>
      </w:r>
      <w:r w:rsidR="00E67E38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2A9A">
        <w:rPr>
          <w:rFonts w:eastAsia="Calibri"/>
          <w:kern w:val="2"/>
          <w:sz w:val="28"/>
          <w:szCs w:val="28"/>
          <w:lang w:eastAsia="en-US"/>
        </w:rPr>
        <w:t>6</w:t>
      </w:r>
      <w:r w:rsidR="00E67E3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67E38" w:rsidRPr="00161E8E">
        <w:rPr>
          <w:rFonts w:eastAsia="Calibri"/>
          <w:kern w:val="2"/>
          <w:sz w:val="28"/>
          <w:szCs w:val="28"/>
          <w:lang w:eastAsia="en-US"/>
        </w:rPr>
        <w:t>годов»</w:t>
      </w:r>
      <w:r w:rsidRPr="00161E8E">
        <w:rPr>
          <w:rFonts w:eastAsia="Calibri"/>
          <w:kern w:val="2"/>
          <w:sz w:val="28"/>
          <w:szCs w:val="28"/>
          <w:lang w:eastAsia="en-US"/>
        </w:rPr>
        <w:t>.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598F" w:rsidRPr="008F4598" w:rsidRDefault="0027598F" w:rsidP="00EA13DB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03AE5">
        <w:rPr>
          <w:rFonts w:eastAsia="Calibri"/>
          <w:kern w:val="2"/>
          <w:sz w:val="28"/>
          <w:szCs w:val="28"/>
          <w:lang w:eastAsia="en-US"/>
        </w:rPr>
        <w:t>Задачи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сбалансированности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бюджета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903AE5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03636" w:rsidRPr="00903AE5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нормативно-методического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обеспечения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бюджетного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процесса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решались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5F0CC5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году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путем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внесения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ряда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изменений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Решение Собрание депутатов </w:t>
      </w:r>
      <w:r w:rsidR="00C56786" w:rsidRPr="00903AE5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03636" w:rsidRPr="00903AE5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96033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96982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="00DA2A9A">
        <w:rPr>
          <w:rFonts w:eastAsia="Calibri"/>
          <w:kern w:val="2"/>
          <w:sz w:val="28"/>
          <w:szCs w:val="28"/>
          <w:lang w:eastAsia="en-US"/>
        </w:rPr>
        <w:t xml:space="preserve">25.12.2023 № 77 «О бюджете Волочаевского сельского поселения Орловского района на 2024 год и на плановый период 2025 и 2026 </w:t>
      </w:r>
      <w:r w:rsidR="00DA2A9A" w:rsidRPr="00161E8E">
        <w:rPr>
          <w:rFonts w:eastAsia="Calibri"/>
          <w:kern w:val="2"/>
          <w:sz w:val="28"/>
          <w:szCs w:val="28"/>
          <w:lang w:eastAsia="en-US"/>
        </w:rPr>
        <w:t>годов</w:t>
      </w:r>
      <w:r w:rsidR="000D5F45" w:rsidRPr="00161E8E">
        <w:rPr>
          <w:rFonts w:eastAsia="Calibri"/>
          <w:kern w:val="2"/>
          <w:sz w:val="28"/>
          <w:szCs w:val="28"/>
          <w:lang w:eastAsia="en-US"/>
        </w:rPr>
        <w:t>»</w:t>
      </w:r>
      <w:r w:rsidRPr="00903AE5">
        <w:rPr>
          <w:rFonts w:eastAsia="Calibri"/>
          <w:kern w:val="2"/>
          <w:sz w:val="28"/>
          <w:szCs w:val="28"/>
          <w:lang w:eastAsia="en-US"/>
        </w:rPr>
        <w:t>,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от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0CC5" w:rsidRPr="00903AE5">
        <w:rPr>
          <w:rFonts w:eastAsia="Calibri"/>
          <w:kern w:val="2"/>
          <w:sz w:val="28"/>
          <w:szCs w:val="28"/>
          <w:lang w:eastAsia="en-US"/>
        </w:rPr>
        <w:t>27.12.2018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№</w:t>
      </w:r>
      <w:r w:rsidR="008429EF" w:rsidRPr="00903AE5">
        <w:rPr>
          <w:rFonts w:eastAsia="Calibri"/>
          <w:kern w:val="2"/>
          <w:sz w:val="28"/>
          <w:szCs w:val="28"/>
          <w:lang w:eastAsia="en-US"/>
        </w:rPr>
        <w:t> </w:t>
      </w:r>
      <w:r w:rsidR="005F0CC5" w:rsidRPr="00903AE5">
        <w:rPr>
          <w:rFonts w:eastAsia="Calibri"/>
          <w:kern w:val="2"/>
          <w:sz w:val="28"/>
          <w:szCs w:val="28"/>
          <w:lang w:eastAsia="en-US"/>
        </w:rPr>
        <w:t>107</w:t>
      </w:r>
      <w:r w:rsidR="00935E29" w:rsidRPr="00903AE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903AE5">
        <w:rPr>
          <w:rFonts w:eastAsia="Calibri"/>
          <w:kern w:val="2"/>
          <w:sz w:val="28"/>
          <w:szCs w:val="28"/>
          <w:lang w:eastAsia="en-US"/>
        </w:rPr>
        <w:t>«</w:t>
      </w:r>
      <w:r w:rsidR="00EA13DB" w:rsidRPr="00903AE5">
        <w:rPr>
          <w:sz w:val="28"/>
          <w:szCs w:val="28"/>
        </w:rPr>
        <w:t xml:space="preserve">О бюджетном </w:t>
      </w:r>
      <w:r w:rsidR="00EA13DB" w:rsidRPr="008F4598">
        <w:rPr>
          <w:sz w:val="28"/>
          <w:szCs w:val="28"/>
        </w:rPr>
        <w:t xml:space="preserve">процессе в </w:t>
      </w:r>
      <w:r w:rsidR="002B6793" w:rsidRPr="008F4598">
        <w:rPr>
          <w:sz w:val="28"/>
          <w:szCs w:val="28"/>
        </w:rPr>
        <w:t>Волочаевском</w:t>
      </w:r>
      <w:r w:rsidR="00EA13DB" w:rsidRPr="008F4598">
        <w:rPr>
          <w:sz w:val="28"/>
          <w:szCs w:val="28"/>
        </w:rPr>
        <w:t xml:space="preserve"> </w:t>
      </w:r>
      <w:r w:rsidR="00A61666" w:rsidRPr="008F4598">
        <w:rPr>
          <w:sz w:val="28"/>
          <w:szCs w:val="28"/>
        </w:rPr>
        <w:t>сельском поселении</w:t>
      </w:r>
      <w:r w:rsidRPr="008F4598">
        <w:rPr>
          <w:rFonts w:eastAsia="Calibri"/>
          <w:kern w:val="2"/>
          <w:sz w:val="28"/>
          <w:szCs w:val="28"/>
          <w:lang w:eastAsia="en-US"/>
        </w:rPr>
        <w:t>».</w:t>
      </w:r>
      <w:r w:rsidR="00935E29" w:rsidRPr="008F4598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27598F" w:rsidRPr="00713E52" w:rsidRDefault="0027598F" w:rsidP="005924D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4598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8F4598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рамках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обеспечения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открытости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прозрачности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CC667B">
        <w:rPr>
          <w:rFonts w:eastAsia="Calibri"/>
          <w:kern w:val="2"/>
          <w:sz w:val="28"/>
          <w:szCs w:val="28"/>
          <w:lang w:eastAsia="en-US"/>
        </w:rPr>
        <w:t>управления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A4734" w:rsidRPr="00CC667B">
        <w:rPr>
          <w:rFonts w:eastAsia="Calibri"/>
          <w:kern w:val="2"/>
          <w:sz w:val="28"/>
          <w:szCs w:val="28"/>
          <w:lang w:eastAsia="en-US"/>
        </w:rPr>
        <w:t>муниципальными</w:t>
      </w:r>
      <w:r w:rsidR="00935E29" w:rsidRPr="00CC667B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финансами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F4598" w:rsidRPr="003179F6">
        <w:rPr>
          <w:rFonts w:eastAsia="Calibri"/>
          <w:kern w:val="2"/>
          <w:sz w:val="28"/>
          <w:szCs w:val="28"/>
          <w:lang w:eastAsia="en-US"/>
        </w:rPr>
        <w:t xml:space="preserve">приняты постановления Администрации </w:t>
      </w:r>
      <w:r w:rsidR="008F4598" w:rsidRPr="00A61080">
        <w:rPr>
          <w:rFonts w:eastAsia="Calibri"/>
          <w:kern w:val="2"/>
          <w:sz w:val="28"/>
          <w:szCs w:val="28"/>
          <w:lang w:eastAsia="en-US"/>
        </w:rPr>
        <w:t xml:space="preserve">Волочаевского сельского поселения: </w:t>
      </w:r>
      <w:r w:rsidRPr="00A61080">
        <w:rPr>
          <w:rFonts w:eastAsia="Calibri"/>
          <w:kern w:val="2"/>
          <w:sz w:val="28"/>
          <w:szCs w:val="28"/>
          <w:lang w:eastAsia="en-US"/>
        </w:rPr>
        <w:t>от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9039C" w:rsidRPr="00A61080">
        <w:rPr>
          <w:rFonts w:eastAsia="Calibri"/>
          <w:kern w:val="2"/>
          <w:sz w:val="28"/>
          <w:szCs w:val="28"/>
          <w:lang w:eastAsia="en-US"/>
        </w:rPr>
        <w:t>1</w:t>
      </w:r>
      <w:r w:rsidR="00A61080" w:rsidRPr="00A61080">
        <w:rPr>
          <w:rFonts w:eastAsia="Calibri"/>
          <w:kern w:val="2"/>
          <w:sz w:val="28"/>
          <w:szCs w:val="28"/>
          <w:lang w:eastAsia="en-US"/>
        </w:rPr>
        <w:t>2</w:t>
      </w:r>
      <w:r w:rsidR="0029039C" w:rsidRPr="00A61080">
        <w:rPr>
          <w:rFonts w:eastAsia="Calibri"/>
          <w:kern w:val="2"/>
          <w:sz w:val="28"/>
          <w:szCs w:val="28"/>
          <w:lang w:eastAsia="en-US"/>
        </w:rPr>
        <w:t>.04.</w:t>
      </w:r>
      <w:r w:rsidR="00DA2A9A" w:rsidRPr="00A61080">
        <w:rPr>
          <w:rFonts w:eastAsia="Calibri"/>
          <w:kern w:val="2"/>
          <w:sz w:val="28"/>
          <w:szCs w:val="28"/>
          <w:lang w:eastAsia="en-US"/>
        </w:rPr>
        <w:t>2024</w:t>
      </w:r>
      <w:r w:rsidR="00A61080" w:rsidRPr="00A61080">
        <w:rPr>
          <w:rFonts w:eastAsia="Calibri"/>
          <w:kern w:val="2"/>
          <w:sz w:val="28"/>
          <w:szCs w:val="28"/>
          <w:lang w:eastAsia="en-US"/>
        </w:rPr>
        <w:t xml:space="preserve"> № 68</w:t>
      </w:r>
      <w:r w:rsidR="0029039C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«Об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отчете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об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бюджета</w:t>
      </w:r>
      <w:r w:rsidR="00D5220C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A61080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C1120" w:rsidRPr="00A61080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3778D" w:rsidRPr="00A61080">
        <w:rPr>
          <w:rFonts w:eastAsia="Calibri"/>
          <w:kern w:val="2"/>
          <w:sz w:val="28"/>
          <w:szCs w:val="28"/>
          <w:lang w:eastAsia="en-US"/>
        </w:rPr>
        <w:t xml:space="preserve">Орловского района </w:t>
      </w:r>
      <w:r w:rsidRPr="00A61080">
        <w:rPr>
          <w:rFonts w:eastAsia="Calibri"/>
          <w:kern w:val="2"/>
          <w:sz w:val="28"/>
          <w:szCs w:val="28"/>
          <w:lang w:eastAsia="en-US"/>
        </w:rPr>
        <w:t>за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I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61080">
        <w:rPr>
          <w:rFonts w:eastAsia="Calibri"/>
          <w:kern w:val="2"/>
          <w:sz w:val="28"/>
          <w:szCs w:val="28"/>
          <w:lang w:eastAsia="en-US"/>
        </w:rPr>
        <w:t>квартал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 w:rsidRPr="00A61080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5FDC" w:rsidRPr="00A61080">
        <w:rPr>
          <w:rFonts w:eastAsia="Calibri"/>
          <w:kern w:val="2"/>
          <w:sz w:val="28"/>
          <w:szCs w:val="28"/>
          <w:lang w:eastAsia="en-US"/>
        </w:rPr>
        <w:t>года</w:t>
      </w:r>
      <w:r w:rsidRPr="00A61080">
        <w:rPr>
          <w:rFonts w:eastAsia="Calibri"/>
          <w:kern w:val="2"/>
          <w:sz w:val="28"/>
          <w:szCs w:val="28"/>
          <w:lang w:eastAsia="en-US"/>
        </w:rPr>
        <w:t>»,</w:t>
      </w:r>
      <w:r w:rsidR="00935E29" w:rsidRPr="00A6108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от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55674" w:rsidRPr="00F55674">
        <w:rPr>
          <w:rFonts w:eastAsia="Calibri"/>
          <w:kern w:val="2"/>
          <w:sz w:val="28"/>
          <w:szCs w:val="28"/>
          <w:lang w:eastAsia="en-US"/>
        </w:rPr>
        <w:t>12</w:t>
      </w:r>
      <w:r w:rsidRPr="00F55674">
        <w:rPr>
          <w:rFonts w:eastAsia="Calibri"/>
          <w:kern w:val="2"/>
          <w:sz w:val="28"/>
          <w:szCs w:val="28"/>
          <w:lang w:eastAsia="en-US"/>
        </w:rPr>
        <w:t>.0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>7</w:t>
      </w:r>
      <w:r w:rsidR="000C1120" w:rsidRPr="00F55674">
        <w:rPr>
          <w:rFonts w:eastAsia="Calibri"/>
          <w:kern w:val="2"/>
          <w:sz w:val="28"/>
          <w:szCs w:val="28"/>
          <w:lang w:eastAsia="en-US"/>
        </w:rPr>
        <w:t>.</w:t>
      </w:r>
      <w:r w:rsidR="00DA2A9A" w:rsidRPr="00F55674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№</w:t>
      </w:r>
      <w:r w:rsidR="00F55674" w:rsidRPr="00F55674">
        <w:rPr>
          <w:rFonts w:eastAsia="Calibri"/>
          <w:kern w:val="2"/>
          <w:sz w:val="28"/>
          <w:szCs w:val="28"/>
          <w:lang w:eastAsia="en-US"/>
        </w:rPr>
        <w:t>99</w:t>
      </w:r>
      <w:r w:rsidR="00E95FDC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«Об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отчете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об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бюджета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F55674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C1120" w:rsidRPr="00F55674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3778D" w:rsidRPr="00F55674">
        <w:rPr>
          <w:rFonts w:eastAsia="Calibri"/>
          <w:kern w:val="2"/>
          <w:sz w:val="28"/>
          <w:szCs w:val="28"/>
          <w:lang w:eastAsia="en-US"/>
        </w:rPr>
        <w:t xml:space="preserve">Орловского района </w:t>
      </w:r>
      <w:r w:rsidRPr="00F55674">
        <w:rPr>
          <w:rFonts w:eastAsia="Calibri"/>
          <w:kern w:val="2"/>
          <w:sz w:val="28"/>
          <w:szCs w:val="28"/>
          <w:lang w:eastAsia="en-US"/>
        </w:rPr>
        <w:t>за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3778D" w:rsidRPr="00F55674">
        <w:rPr>
          <w:rFonts w:eastAsia="Calibri"/>
          <w:kern w:val="2"/>
          <w:sz w:val="28"/>
          <w:szCs w:val="28"/>
          <w:lang w:eastAsia="en-US"/>
        </w:rPr>
        <w:t>1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полугодие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 w:rsidRPr="00F55674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г</w:t>
      </w:r>
      <w:r w:rsidR="00E95FDC" w:rsidRPr="00F55674">
        <w:rPr>
          <w:rFonts w:eastAsia="Calibri"/>
          <w:kern w:val="2"/>
          <w:sz w:val="28"/>
          <w:szCs w:val="28"/>
          <w:lang w:eastAsia="en-US"/>
        </w:rPr>
        <w:t>ода</w:t>
      </w:r>
      <w:r w:rsidRPr="00F55674">
        <w:rPr>
          <w:rFonts w:eastAsia="Calibri"/>
          <w:kern w:val="2"/>
          <w:sz w:val="28"/>
          <w:szCs w:val="28"/>
          <w:lang w:eastAsia="en-US"/>
        </w:rPr>
        <w:t>»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от</w:t>
      </w:r>
      <w:r w:rsidR="000C1120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C667B" w:rsidRPr="00F55674">
        <w:rPr>
          <w:rFonts w:eastAsia="Calibri"/>
          <w:kern w:val="2"/>
          <w:sz w:val="28"/>
          <w:szCs w:val="28"/>
          <w:lang w:eastAsia="en-US"/>
        </w:rPr>
        <w:t>1</w:t>
      </w:r>
      <w:r w:rsidR="00F55674" w:rsidRPr="00F55674">
        <w:rPr>
          <w:rFonts w:eastAsia="Calibri"/>
          <w:kern w:val="2"/>
          <w:sz w:val="28"/>
          <w:szCs w:val="28"/>
          <w:lang w:eastAsia="en-US"/>
        </w:rPr>
        <w:t>4</w:t>
      </w:r>
      <w:r w:rsidRPr="00F55674">
        <w:rPr>
          <w:rFonts w:eastAsia="Calibri"/>
          <w:kern w:val="2"/>
          <w:sz w:val="28"/>
          <w:szCs w:val="28"/>
          <w:lang w:eastAsia="en-US"/>
        </w:rPr>
        <w:t>.1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>0</w:t>
      </w:r>
      <w:r w:rsidR="000C1120" w:rsidRPr="00F55674">
        <w:rPr>
          <w:rFonts w:eastAsia="Calibri"/>
          <w:kern w:val="2"/>
          <w:sz w:val="28"/>
          <w:szCs w:val="28"/>
          <w:lang w:eastAsia="en-US"/>
        </w:rPr>
        <w:t>.</w:t>
      </w:r>
      <w:r w:rsidR="00DA2A9A" w:rsidRPr="00F55674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№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C667B" w:rsidRPr="00F55674">
        <w:rPr>
          <w:rFonts w:eastAsia="Calibri"/>
          <w:kern w:val="2"/>
          <w:sz w:val="28"/>
          <w:szCs w:val="28"/>
          <w:lang w:eastAsia="en-US"/>
        </w:rPr>
        <w:t>1</w:t>
      </w:r>
      <w:r w:rsidR="00F55674" w:rsidRPr="00F55674">
        <w:rPr>
          <w:rFonts w:eastAsia="Calibri"/>
          <w:kern w:val="2"/>
          <w:sz w:val="28"/>
          <w:szCs w:val="28"/>
          <w:lang w:eastAsia="en-US"/>
        </w:rPr>
        <w:t>25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«Об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отчете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об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бюджета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F55674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0C1120" w:rsidRPr="00F55674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3778D" w:rsidRPr="00F55674">
        <w:rPr>
          <w:rFonts w:eastAsia="Calibri"/>
          <w:kern w:val="2"/>
          <w:sz w:val="28"/>
          <w:szCs w:val="28"/>
          <w:lang w:eastAsia="en-US"/>
        </w:rPr>
        <w:t>Орловского</w:t>
      </w:r>
      <w:r w:rsidR="00E95FDC" w:rsidRPr="00F55674">
        <w:rPr>
          <w:rFonts w:eastAsia="Calibri"/>
          <w:kern w:val="2"/>
          <w:sz w:val="28"/>
          <w:szCs w:val="28"/>
          <w:lang w:eastAsia="en-US"/>
        </w:rPr>
        <w:t xml:space="preserve"> района </w:t>
      </w:r>
      <w:r w:rsidRPr="00F55674">
        <w:rPr>
          <w:rFonts w:eastAsia="Calibri"/>
          <w:kern w:val="2"/>
          <w:sz w:val="28"/>
          <w:szCs w:val="28"/>
          <w:lang w:eastAsia="en-US"/>
        </w:rPr>
        <w:t>за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9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5674">
        <w:rPr>
          <w:rFonts w:eastAsia="Calibri"/>
          <w:kern w:val="2"/>
          <w:sz w:val="28"/>
          <w:szCs w:val="28"/>
          <w:lang w:eastAsia="en-US"/>
        </w:rPr>
        <w:t>месяцев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 w:rsidRPr="00F55674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F5567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5FDC" w:rsidRPr="00F55674">
        <w:rPr>
          <w:rFonts w:eastAsia="Calibri"/>
          <w:kern w:val="2"/>
          <w:sz w:val="28"/>
          <w:szCs w:val="28"/>
          <w:lang w:eastAsia="en-US"/>
        </w:rPr>
        <w:t>года</w:t>
      </w:r>
      <w:r w:rsidRPr="00F55674">
        <w:rPr>
          <w:rFonts w:eastAsia="Calibri"/>
          <w:kern w:val="2"/>
          <w:sz w:val="28"/>
          <w:szCs w:val="28"/>
          <w:lang w:eastAsia="en-US"/>
        </w:rPr>
        <w:t>».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По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проектам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5220C" w:rsidRPr="003179F6">
        <w:rPr>
          <w:rFonts w:eastAsia="Calibri"/>
          <w:kern w:val="2"/>
          <w:sz w:val="28"/>
          <w:szCs w:val="28"/>
          <w:lang w:eastAsia="en-US"/>
        </w:rPr>
        <w:t>Решений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«Об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отчете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об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935E29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3179F6">
        <w:rPr>
          <w:rFonts w:eastAsia="Calibri"/>
          <w:kern w:val="2"/>
          <w:sz w:val="28"/>
          <w:szCs w:val="28"/>
          <w:lang w:eastAsia="en-US"/>
        </w:rPr>
        <w:t>бюджета</w:t>
      </w:r>
      <w:r w:rsidR="00D5220C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3179F6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3179F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069C" w:rsidRPr="003179F6">
        <w:rPr>
          <w:rFonts w:eastAsia="Calibri"/>
          <w:kern w:val="2"/>
          <w:sz w:val="28"/>
          <w:szCs w:val="28"/>
          <w:lang w:eastAsia="en-US"/>
        </w:rPr>
        <w:t>сельского</w:t>
      </w:r>
      <w:r w:rsidR="00E3069C" w:rsidRPr="00713E52">
        <w:rPr>
          <w:rFonts w:eastAsia="Calibri"/>
          <w:kern w:val="2"/>
          <w:sz w:val="28"/>
          <w:szCs w:val="28"/>
          <w:lang w:eastAsia="en-US"/>
        </w:rPr>
        <w:t xml:space="preserve"> поселения</w:t>
      </w:r>
      <w:r w:rsidR="00E0096E" w:rsidRPr="00713E52">
        <w:rPr>
          <w:rFonts w:eastAsia="Calibri"/>
          <w:kern w:val="2"/>
          <w:sz w:val="28"/>
          <w:szCs w:val="28"/>
          <w:lang w:eastAsia="en-US"/>
        </w:rPr>
        <w:t xml:space="preserve"> Орловского района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за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F7A4E" w:rsidRPr="00713E52">
        <w:rPr>
          <w:rFonts w:eastAsia="Calibri"/>
          <w:kern w:val="2"/>
          <w:sz w:val="28"/>
          <w:szCs w:val="28"/>
          <w:lang w:eastAsia="en-US"/>
        </w:rPr>
        <w:t>202</w:t>
      </w:r>
      <w:r w:rsidR="00DA2A9A">
        <w:rPr>
          <w:rFonts w:eastAsia="Calibri"/>
          <w:kern w:val="2"/>
          <w:sz w:val="28"/>
          <w:szCs w:val="28"/>
          <w:lang w:eastAsia="en-US"/>
        </w:rPr>
        <w:t>3</w:t>
      </w:r>
      <w:r w:rsidRPr="00713E52">
        <w:rPr>
          <w:rFonts w:eastAsia="Calibri"/>
          <w:kern w:val="2"/>
          <w:sz w:val="28"/>
          <w:szCs w:val="28"/>
          <w:lang w:eastAsia="en-US"/>
        </w:rPr>
        <w:t>год»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«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О </w:t>
      </w:r>
      <w:r w:rsidRPr="00713E52">
        <w:rPr>
          <w:rFonts w:eastAsia="Calibri"/>
          <w:kern w:val="2"/>
          <w:sz w:val="28"/>
          <w:szCs w:val="28"/>
          <w:lang w:eastAsia="en-US"/>
        </w:rPr>
        <w:t>бюджете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713E52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069C" w:rsidRPr="00713E52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0096E" w:rsidRPr="00713E52">
        <w:rPr>
          <w:rFonts w:eastAsia="Calibri"/>
          <w:kern w:val="2"/>
          <w:sz w:val="28"/>
          <w:szCs w:val="28"/>
          <w:lang w:eastAsia="en-US"/>
        </w:rPr>
        <w:t xml:space="preserve">Орловского района </w:t>
      </w:r>
      <w:r w:rsidRPr="00713E52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год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 xml:space="preserve"> и на плановый период </w:t>
      </w:r>
      <w:r w:rsidR="0023483C" w:rsidRPr="00713E52">
        <w:rPr>
          <w:rFonts w:eastAsia="Calibri"/>
          <w:kern w:val="2"/>
          <w:sz w:val="28"/>
          <w:szCs w:val="28"/>
          <w:lang w:eastAsia="en-US"/>
        </w:rPr>
        <w:t>202</w:t>
      </w:r>
      <w:r w:rsidR="00DA2A9A">
        <w:rPr>
          <w:rFonts w:eastAsia="Calibri"/>
          <w:kern w:val="2"/>
          <w:sz w:val="28"/>
          <w:szCs w:val="28"/>
          <w:lang w:eastAsia="en-US"/>
        </w:rPr>
        <w:t>5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 xml:space="preserve"> и 20</w:t>
      </w:r>
      <w:r w:rsidR="00DA2A9A">
        <w:rPr>
          <w:rFonts w:eastAsia="Calibri"/>
          <w:kern w:val="2"/>
          <w:sz w:val="28"/>
          <w:szCs w:val="28"/>
          <w:lang w:eastAsia="en-US"/>
        </w:rPr>
        <w:t>26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 xml:space="preserve"> годов</w:t>
      </w:r>
      <w:r w:rsidRPr="00713E52">
        <w:rPr>
          <w:rFonts w:eastAsia="Calibri"/>
          <w:kern w:val="2"/>
          <w:sz w:val="28"/>
          <w:szCs w:val="28"/>
          <w:lang w:eastAsia="en-US"/>
        </w:rPr>
        <w:t>»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состоялись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публичные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слушания.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официальном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сайте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Администрации </w:t>
      </w:r>
      <w:r w:rsidR="00C56786" w:rsidRPr="00713E52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069C" w:rsidRPr="00713E52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размещены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материалы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«Бюджет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для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граждан»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по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проектам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>решений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«Об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отчете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об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исполнении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бюджета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713E52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069C" w:rsidRPr="00713E52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0096E" w:rsidRPr="00713E52">
        <w:rPr>
          <w:rFonts w:eastAsia="Calibri"/>
          <w:kern w:val="2"/>
          <w:sz w:val="28"/>
          <w:szCs w:val="28"/>
          <w:lang w:eastAsia="en-US"/>
        </w:rPr>
        <w:t xml:space="preserve">Орловского района </w:t>
      </w:r>
      <w:r w:rsidRPr="00713E52">
        <w:rPr>
          <w:rFonts w:eastAsia="Calibri"/>
          <w:kern w:val="2"/>
          <w:sz w:val="28"/>
          <w:szCs w:val="28"/>
          <w:lang w:eastAsia="en-US"/>
        </w:rPr>
        <w:t>за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20</w:t>
      </w:r>
      <w:r w:rsidR="00896982" w:rsidRPr="00713E52">
        <w:rPr>
          <w:rFonts w:eastAsia="Calibri"/>
          <w:kern w:val="2"/>
          <w:sz w:val="28"/>
          <w:szCs w:val="28"/>
          <w:lang w:eastAsia="en-US"/>
        </w:rPr>
        <w:t>2</w:t>
      </w:r>
      <w:r w:rsidR="00DA2A9A">
        <w:rPr>
          <w:rFonts w:eastAsia="Calibri"/>
          <w:kern w:val="2"/>
          <w:sz w:val="28"/>
          <w:szCs w:val="28"/>
          <w:lang w:eastAsia="en-US"/>
        </w:rPr>
        <w:t>3</w:t>
      </w:r>
      <w:r w:rsidR="00BE71B8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год»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и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«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>О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бюджете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56786" w:rsidRPr="00713E52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="00D5220C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3069C" w:rsidRPr="00713E52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0096E" w:rsidRPr="00713E52">
        <w:rPr>
          <w:rFonts w:eastAsia="Calibri"/>
          <w:kern w:val="2"/>
          <w:sz w:val="28"/>
          <w:szCs w:val="28"/>
          <w:lang w:eastAsia="en-US"/>
        </w:rPr>
        <w:t xml:space="preserve">Орловского района </w:t>
      </w:r>
      <w:r w:rsidRPr="00713E52">
        <w:rPr>
          <w:rFonts w:eastAsia="Calibri"/>
          <w:kern w:val="2"/>
          <w:sz w:val="28"/>
          <w:szCs w:val="28"/>
          <w:lang w:eastAsia="en-US"/>
        </w:rPr>
        <w:t>на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13E52">
        <w:rPr>
          <w:rFonts w:eastAsia="Calibri"/>
          <w:kern w:val="2"/>
          <w:sz w:val="28"/>
          <w:szCs w:val="28"/>
          <w:lang w:eastAsia="en-US"/>
        </w:rPr>
        <w:t>год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 xml:space="preserve"> и на плановый период </w:t>
      </w:r>
      <w:r w:rsidR="0023483C" w:rsidRPr="00713E52">
        <w:rPr>
          <w:rFonts w:eastAsia="Calibri"/>
          <w:kern w:val="2"/>
          <w:sz w:val="28"/>
          <w:szCs w:val="28"/>
          <w:lang w:eastAsia="en-US"/>
        </w:rPr>
        <w:t>202</w:t>
      </w:r>
      <w:r w:rsidR="00DA2A9A">
        <w:rPr>
          <w:rFonts w:eastAsia="Calibri"/>
          <w:kern w:val="2"/>
          <w:sz w:val="28"/>
          <w:szCs w:val="28"/>
          <w:lang w:eastAsia="en-US"/>
        </w:rPr>
        <w:t>5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 xml:space="preserve"> и 202</w:t>
      </w:r>
      <w:r w:rsidR="00DA2A9A">
        <w:rPr>
          <w:rFonts w:eastAsia="Calibri"/>
          <w:kern w:val="2"/>
          <w:sz w:val="28"/>
          <w:szCs w:val="28"/>
          <w:lang w:eastAsia="en-US"/>
        </w:rPr>
        <w:t>6</w:t>
      </w:r>
      <w:r w:rsidR="00BC76E4" w:rsidRPr="00713E5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E95FDC" w:rsidRPr="00713E52">
        <w:rPr>
          <w:rFonts w:eastAsia="Calibri"/>
          <w:kern w:val="2"/>
          <w:sz w:val="28"/>
          <w:szCs w:val="28"/>
          <w:lang w:eastAsia="en-US"/>
        </w:rPr>
        <w:t>годов</w:t>
      </w:r>
      <w:r w:rsidRPr="00713E52">
        <w:rPr>
          <w:rFonts w:eastAsia="Calibri"/>
          <w:kern w:val="2"/>
          <w:sz w:val="28"/>
          <w:szCs w:val="28"/>
          <w:lang w:eastAsia="en-US"/>
        </w:rPr>
        <w:t>».</w:t>
      </w:r>
    </w:p>
    <w:p w:rsidR="0027598F" w:rsidRPr="007B1073" w:rsidRDefault="0027598F" w:rsidP="008855AE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7B1073">
        <w:rPr>
          <w:rFonts w:eastAsia="Calibri"/>
          <w:kern w:val="2"/>
          <w:sz w:val="28"/>
          <w:szCs w:val="28"/>
          <w:lang w:eastAsia="en-US"/>
        </w:rPr>
        <w:t>Достижению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указанных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результатов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году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способствовала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реализация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основных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855AE" w:rsidRPr="007B1073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программы,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результат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исполнения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которых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подробно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представлен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в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разделе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2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отчета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о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реализации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8855AE" w:rsidRPr="007B1073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="00935E29" w:rsidRPr="007B107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7B1073">
        <w:rPr>
          <w:rFonts w:eastAsia="Calibri"/>
          <w:kern w:val="2"/>
          <w:sz w:val="28"/>
          <w:szCs w:val="28"/>
          <w:lang w:eastAsia="en-US"/>
        </w:rPr>
        <w:t>программы.</w:t>
      </w:r>
    </w:p>
    <w:p w:rsidR="0027598F" w:rsidRPr="007B1073" w:rsidRDefault="0027598F" w:rsidP="00935E29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C02612" w:rsidRPr="00573490" w:rsidRDefault="00C02612" w:rsidP="00C02612">
      <w:pPr>
        <w:jc w:val="center"/>
        <w:rPr>
          <w:kern w:val="2"/>
          <w:sz w:val="28"/>
          <w:szCs w:val="28"/>
        </w:rPr>
      </w:pPr>
      <w:bookmarkStart w:id="3" w:name="Par1596"/>
      <w:bookmarkEnd w:id="3"/>
      <w:r w:rsidRPr="00573490">
        <w:rPr>
          <w:kern w:val="2"/>
          <w:sz w:val="28"/>
          <w:szCs w:val="28"/>
        </w:rPr>
        <w:t xml:space="preserve">Раздел 2. Результаты реализации основных </w:t>
      </w:r>
      <w:r w:rsidRPr="00573490">
        <w:rPr>
          <w:kern w:val="2"/>
          <w:sz w:val="28"/>
          <w:szCs w:val="28"/>
        </w:rPr>
        <w:br/>
        <w:t>мероприятий муниципальной программы</w:t>
      </w:r>
    </w:p>
    <w:p w:rsidR="00C02612" w:rsidRPr="00573490" w:rsidRDefault="00C02612" w:rsidP="00C02612">
      <w:pPr>
        <w:jc w:val="center"/>
        <w:rPr>
          <w:kern w:val="2"/>
          <w:sz w:val="28"/>
          <w:szCs w:val="28"/>
        </w:rPr>
      </w:pPr>
    </w:p>
    <w:p w:rsidR="00C02612" w:rsidRPr="00573490" w:rsidRDefault="00C02612" w:rsidP="00C02612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573490">
        <w:rPr>
          <w:color w:val="000000"/>
          <w:kern w:val="2"/>
          <w:sz w:val="28"/>
          <w:szCs w:val="28"/>
        </w:rPr>
        <w:t xml:space="preserve">В </w:t>
      </w:r>
      <w:r w:rsidR="00DA2A9A">
        <w:rPr>
          <w:color w:val="000000"/>
          <w:kern w:val="2"/>
          <w:sz w:val="28"/>
          <w:szCs w:val="28"/>
        </w:rPr>
        <w:t>2024</w:t>
      </w:r>
      <w:r w:rsidRPr="00573490">
        <w:rPr>
          <w:color w:val="000000"/>
          <w:kern w:val="2"/>
          <w:sz w:val="28"/>
          <w:szCs w:val="28"/>
        </w:rPr>
        <w:t xml:space="preserve"> году муниципальной программой была запланирована реализация 10 основных мероприятий. </w:t>
      </w:r>
    </w:p>
    <w:p w:rsidR="00C02612" w:rsidRPr="0057349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 xml:space="preserve">Целью подпрограммы 1 </w:t>
      </w:r>
      <w:r w:rsidRPr="00573490">
        <w:rPr>
          <w:rFonts w:eastAsia="Calibri"/>
          <w:b/>
          <w:bCs/>
          <w:color w:val="000000"/>
          <w:kern w:val="2"/>
          <w:sz w:val="28"/>
          <w:szCs w:val="28"/>
          <w:lang w:eastAsia="en-US"/>
        </w:rPr>
        <w:t>«</w:t>
      </w:r>
      <w:r w:rsidRPr="00573490">
        <w:rPr>
          <w:rFonts w:eastAsia="Calibri"/>
          <w:bCs/>
          <w:color w:val="000000"/>
          <w:kern w:val="2"/>
          <w:sz w:val="28"/>
          <w:szCs w:val="28"/>
          <w:lang w:eastAsia="en-US"/>
        </w:rPr>
        <w:t xml:space="preserve">Долгосрочное финансовое планирование» </w:t>
      </w: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 xml:space="preserve">является создание условий для обеспечения долгосрочной сбалансированности и устойчивости бюджета </w:t>
      </w:r>
      <w:r w:rsidR="00E67E38" w:rsidRPr="00573490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района.</w:t>
      </w:r>
    </w:p>
    <w:p w:rsidR="00C02612" w:rsidRPr="0057349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>1.1. «Реализация мероприяти</w:t>
      </w:r>
      <w:r w:rsidR="00573490" w:rsidRPr="00573490">
        <w:rPr>
          <w:rFonts w:eastAsia="Calibri"/>
          <w:color w:val="000000"/>
          <w:kern w:val="2"/>
          <w:sz w:val="28"/>
          <w:szCs w:val="28"/>
          <w:lang w:eastAsia="en-US"/>
        </w:rPr>
        <w:t>й по росту доходного потенциала</w:t>
      </w: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E67E38" w:rsidRPr="00573490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573490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района». </w:t>
      </w:r>
    </w:p>
    <w:p w:rsidR="003F599F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lastRenderedPageBreak/>
        <w:t xml:space="preserve">Реализация механизмов контроля за исполнением доходов бюджета </w:t>
      </w:r>
      <w:r w:rsidR="00E67E38" w:rsidRPr="003F599F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 и снижением недоимки отражена в </w:t>
      </w:r>
      <w:r w:rsidR="00573490"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постановлении 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Администрации </w:t>
      </w:r>
      <w:r w:rsidR="00573490" w:rsidRPr="003F599F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 сельского поселения от 24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>.09.2018 № 1</w:t>
      </w:r>
      <w:r w:rsidR="00573490"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01 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>«</w:t>
      </w:r>
      <w:r w:rsidRPr="003F599F">
        <w:rPr>
          <w:color w:val="000000"/>
          <w:sz w:val="28"/>
          <w:szCs w:val="28"/>
        </w:rPr>
        <w:t>Об  утверждении  Плана мероприятий по росту доходного потенциала муниципального образования «</w:t>
      </w:r>
      <w:r w:rsidR="00573490" w:rsidRPr="003F599F">
        <w:rPr>
          <w:color w:val="000000"/>
          <w:sz w:val="28"/>
          <w:szCs w:val="28"/>
        </w:rPr>
        <w:t>Волочаевское</w:t>
      </w:r>
      <w:r w:rsidRPr="003F599F">
        <w:rPr>
          <w:color w:val="000000"/>
          <w:sz w:val="28"/>
          <w:szCs w:val="28"/>
        </w:rPr>
        <w:t xml:space="preserve"> сельское поселение» до 2024 года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» </w:t>
      </w:r>
      <w:r w:rsidR="003F599F" w:rsidRPr="003F599F">
        <w:rPr>
          <w:rFonts w:eastAsia="Calibri"/>
          <w:color w:val="000000"/>
          <w:kern w:val="2"/>
          <w:sz w:val="28"/>
          <w:szCs w:val="28"/>
          <w:lang w:eastAsia="en-US"/>
        </w:rPr>
        <w:t>в редакции от 03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>.0</w:t>
      </w:r>
      <w:r w:rsidR="003F599F" w:rsidRPr="003F599F">
        <w:rPr>
          <w:rFonts w:eastAsia="Calibri"/>
          <w:color w:val="000000"/>
          <w:kern w:val="2"/>
          <w:sz w:val="28"/>
          <w:szCs w:val="28"/>
          <w:lang w:eastAsia="en-US"/>
        </w:rPr>
        <w:t>7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  <w:r w:rsidR="00DA2A9A">
        <w:rPr>
          <w:rFonts w:eastAsia="Calibri"/>
          <w:color w:val="000000"/>
          <w:kern w:val="2"/>
          <w:sz w:val="28"/>
          <w:szCs w:val="28"/>
          <w:lang w:eastAsia="en-US"/>
        </w:rPr>
        <w:t>2024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№ </w:t>
      </w:r>
      <w:r w:rsidR="003F599F" w:rsidRPr="003F599F">
        <w:rPr>
          <w:rFonts w:eastAsia="Calibri"/>
          <w:color w:val="000000"/>
          <w:kern w:val="2"/>
          <w:sz w:val="28"/>
          <w:szCs w:val="28"/>
          <w:lang w:eastAsia="en-US"/>
        </w:rPr>
        <w:t>120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. </w:t>
      </w:r>
    </w:p>
    <w:p w:rsidR="00C02612" w:rsidRPr="00A26771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>1.2. «</w:t>
      </w:r>
      <w:r w:rsidRPr="00A26771">
        <w:rPr>
          <w:color w:val="000000"/>
          <w:kern w:val="2"/>
          <w:sz w:val="28"/>
          <w:szCs w:val="28"/>
        </w:rPr>
        <w:t xml:space="preserve">Проведение оценки эффективности налоговых льгот (пониженных ставок </w:t>
      </w:r>
      <w:r w:rsidRPr="00A26771">
        <w:rPr>
          <w:color w:val="000000"/>
          <w:spacing w:val="-4"/>
          <w:kern w:val="2"/>
          <w:sz w:val="28"/>
          <w:szCs w:val="28"/>
        </w:rPr>
        <w:t xml:space="preserve">по налогам), установленных </w:t>
      </w:r>
      <w:r w:rsidRPr="00A26771">
        <w:rPr>
          <w:color w:val="000000"/>
          <w:kern w:val="2"/>
          <w:sz w:val="28"/>
          <w:szCs w:val="28"/>
        </w:rPr>
        <w:t xml:space="preserve">нормативно-правовыми актами </w:t>
      </w:r>
      <w:r w:rsidR="00E67E38" w:rsidRPr="00A26771">
        <w:rPr>
          <w:color w:val="000000"/>
          <w:sz w:val="28"/>
          <w:szCs w:val="28"/>
        </w:rPr>
        <w:t>Волочаевского</w:t>
      </w:r>
      <w:r w:rsidRPr="00A26771">
        <w:rPr>
          <w:color w:val="000000"/>
          <w:sz w:val="28"/>
          <w:szCs w:val="28"/>
        </w:rPr>
        <w:t xml:space="preserve"> сельского поселения </w:t>
      </w:r>
      <w:r w:rsidRPr="00A26771">
        <w:rPr>
          <w:color w:val="000000"/>
          <w:kern w:val="2"/>
          <w:sz w:val="28"/>
          <w:szCs w:val="28"/>
        </w:rPr>
        <w:t>о налогах и сборах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». </w:t>
      </w:r>
    </w:p>
    <w:p w:rsidR="00C02612" w:rsidRPr="00875EB7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highlight w:val="yellow"/>
          <w:lang w:eastAsia="en-US"/>
        </w:rPr>
      </w:pP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 соответствии с постановлением Администрации </w:t>
      </w:r>
      <w:r w:rsidR="00E67E38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 «О Порядке оценки обоснованности  и эффективности налоговых льгот, установленных нормативными правовыми актами органов местного самоуправления </w:t>
      </w:r>
      <w:r w:rsidR="00E67E38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района» в отчетном периоде проведена ежегодная оценка предоставленных на местном уровне налоговых льгот. Результаты рассмотрены на заседаниях постоянной комиссии по бюджету, налогам и собственности сельского поселения. В итоге все льготы признаны </w:t>
      </w:r>
      <w:r w:rsidRPr="00370655">
        <w:rPr>
          <w:rFonts w:eastAsia="Calibri"/>
          <w:color w:val="000000"/>
          <w:kern w:val="2"/>
          <w:sz w:val="28"/>
          <w:szCs w:val="28"/>
          <w:lang w:eastAsia="en-US"/>
        </w:rPr>
        <w:t>актуальными.</w:t>
      </w:r>
    </w:p>
    <w:p w:rsidR="00C02612" w:rsidRPr="00A26771" w:rsidRDefault="00C02612" w:rsidP="00C026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>1.3. «</w:t>
      </w:r>
      <w:r w:rsidRPr="00A26771">
        <w:rPr>
          <w:color w:val="000000"/>
          <w:sz w:val="28"/>
          <w:szCs w:val="28"/>
        </w:rPr>
        <w:t xml:space="preserve">Формирование расходов бюджета </w:t>
      </w:r>
      <w:r w:rsidR="00E67E38" w:rsidRPr="00A26771">
        <w:rPr>
          <w:color w:val="000000"/>
          <w:sz w:val="28"/>
          <w:szCs w:val="28"/>
        </w:rPr>
        <w:t>Волочаевского</w:t>
      </w:r>
      <w:r w:rsidRPr="00A26771">
        <w:rPr>
          <w:color w:val="000000"/>
          <w:sz w:val="28"/>
          <w:szCs w:val="28"/>
        </w:rPr>
        <w:t xml:space="preserve"> сельского поселения Орловского района в соответствии с муниципальными программами</w:t>
      </w:r>
      <w:r w:rsidRPr="00A26771">
        <w:rPr>
          <w:rFonts w:eastAsia="Calibri"/>
          <w:iCs/>
          <w:color w:val="000000"/>
          <w:kern w:val="2"/>
          <w:sz w:val="28"/>
          <w:szCs w:val="28"/>
          <w:lang w:eastAsia="en-US"/>
        </w:rPr>
        <w:t>».</w:t>
      </w:r>
      <w:r w:rsidRPr="00A26771">
        <w:rPr>
          <w:rFonts w:eastAsia="Calibri"/>
          <w:i/>
          <w:iCs/>
          <w:color w:val="000000"/>
          <w:kern w:val="2"/>
          <w:sz w:val="28"/>
          <w:szCs w:val="28"/>
          <w:lang w:eastAsia="en-US"/>
        </w:rPr>
        <w:t xml:space="preserve"> </w:t>
      </w:r>
    </w:p>
    <w:p w:rsidR="00C02612" w:rsidRPr="00370655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 очередной раз </w:t>
      </w:r>
      <w:r w:rsidR="00A26771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ским сельским поселением планирование и исполнение бюджета </w:t>
      </w:r>
      <w:r w:rsidR="00E67E38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 осуществлялось по программному принципу. Администрацией </w:t>
      </w:r>
      <w:r w:rsidR="00E67E38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 утверждено 1</w:t>
      </w:r>
      <w:r w:rsidR="00A26771" w:rsidRPr="00A26771">
        <w:rPr>
          <w:rFonts w:eastAsia="Calibri"/>
          <w:color w:val="000000"/>
          <w:kern w:val="2"/>
          <w:sz w:val="28"/>
          <w:szCs w:val="28"/>
          <w:lang w:eastAsia="en-US"/>
        </w:rPr>
        <w:t>1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муниципальных программ, которые включены в перечень муниципальных программ </w:t>
      </w:r>
      <w:r w:rsidR="00E67E38" w:rsidRPr="00A26771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 (распоряжение Администрации </w:t>
      </w:r>
      <w:r w:rsidR="00A26771" w:rsidRPr="00A26771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Волочаевского сельского </w:t>
      </w:r>
      <w:r w:rsidR="00A26771" w:rsidRPr="00370655">
        <w:rPr>
          <w:rFonts w:eastAsia="Calibri"/>
          <w:color w:val="000000"/>
          <w:kern w:val="2"/>
          <w:sz w:val="28"/>
          <w:szCs w:val="28"/>
          <w:lang w:eastAsia="en-US"/>
        </w:rPr>
        <w:t xml:space="preserve">поселения </w:t>
      </w:r>
      <w:r w:rsidR="00370655" w:rsidRPr="00370655">
        <w:rPr>
          <w:rFonts w:eastAsia="Calibri"/>
          <w:color w:val="000000"/>
          <w:kern w:val="2"/>
          <w:sz w:val="28"/>
          <w:szCs w:val="28"/>
          <w:lang w:eastAsia="en-US"/>
        </w:rPr>
        <w:t>от 12</w:t>
      </w:r>
      <w:r w:rsidR="00A26771" w:rsidRPr="00370655">
        <w:rPr>
          <w:rFonts w:eastAsia="Calibri"/>
          <w:color w:val="000000"/>
          <w:kern w:val="2"/>
          <w:sz w:val="28"/>
          <w:szCs w:val="28"/>
          <w:lang w:eastAsia="en-US"/>
        </w:rPr>
        <w:t>.10.2018 № 62</w:t>
      </w:r>
      <w:r w:rsidRPr="00370655">
        <w:rPr>
          <w:rFonts w:eastAsia="Calibri"/>
          <w:color w:val="000000"/>
          <w:kern w:val="2"/>
          <w:sz w:val="28"/>
          <w:szCs w:val="28"/>
          <w:lang w:eastAsia="en-US"/>
        </w:rPr>
        <w:t xml:space="preserve">). </w:t>
      </w:r>
    </w:p>
    <w:p w:rsidR="00C02612" w:rsidRPr="00D82B7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A56CA0">
        <w:rPr>
          <w:rFonts w:eastAsia="Calibri"/>
          <w:color w:val="000000"/>
          <w:kern w:val="2"/>
          <w:sz w:val="28"/>
          <w:szCs w:val="28"/>
          <w:lang w:eastAsia="en-US"/>
        </w:rPr>
        <w:t xml:space="preserve">Утвержденные муниципальные программы легли в основу структуры Решения от </w:t>
      </w:r>
      <w:r w:rsidR="00DA2A9A">
        <w:rPr>
          <w:rFonts w:eastAsia="Calibri"/>
          <w:kern w:val="2"/>
          <w:sz w:val="28"/>
          <w:szCs w:val="28"/>
          <w:lang w:eastAsia="en-US"/>
        </w:rPr>
        <w:t xml:space="preserve">25.12.2023 № 77 «О бюджете Волочаевского сельского поселения Орловского района на 2024 год и на плановый период 2025 и 2026 </w:t>
      </w:r>
      <w:r w:rsidR="00DA2A9A" w:rsidRPr="00161E8E">
        <w:rPr>
          <w:rFonts w:eastAsia="Calibri"/>
          <w:kern w:val="2"/>
          <w:sz w:val="28"/>
          <w:szCs w:val="28"/>
          <w:lang w:eastAsia="en-US"/>
        </w:rPr>
        <w:t>годов</w:t>
      </w:r>
      <w:r w:rsidR="000D5F45" w:rsidRPr="00161E8E">
        <w:rPr>
          <w:rFonts w:eastAsia="Calibri"/>
          <w:kern w:val="2"/>
          <w:sz w:val="28"/>
          <w:szCs w:val="28"/>
          <w:lang w:eastAsia="en-US"/>
        </w:rPr>
        <w:t>»</w:t>
      </w:r>
      <w:r w:rsidRPr="0089736F">
        <w:rPr>
          <w:rFonts w:eastAsia="Calibri"/>
          <w:color w:val="000000"/>
          <w:kern w:val="2"/>
          <w:sz w:val="28"/>
          <w:szCs w:val="28"/>
          <w:lang w:eastAsia="en-US"/>
        </w:rPr>
        <w:t xml:space="preserve">». На реализацию принятых муниципальных 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программ в </w:t>
      </w:r>
      <w:r w:rsidR="00DA2A9A">
        <w:rPr>
          <w:rFonts w:eastAsia="Calibri"/>
          <w:color w:val="000000"/>
          <w:kern w:val="2"/>
          <w:sz w:val="28"/>
          <w:szCs w:val="28"/>
          <w:lang w:eastAsia="en-US"/>
        </w:rPr>
        <w:t>2024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году направлено </w:t>
      </w:r>
      <w:r w:rsidR="00DA2A9A">
        <w:rPr>
          <w:rFonts w:eastAsia="Calibri"/>
          <w:color w:val="000000"/>
          <w:kern w:val="2"/>
          <w:sz w:val="28"/>
          <w:szCs w:val="28"/>
          <w:lang w:eastAsia="en-US"/>
        </w:rPr>
        <w:t>14008,7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тыс. рублей, или </w:t>
      </w:r>
      <w:r w:rsidR="00DA2A9A">
        <w:rPr>
          <w:rFonts w:eastAsia="Calibri"/>
          <w:color w:val="000000"/>
          <w:kern w:val="2"/>
          <w:sz w:val="28"/>
          <w:szCs w:val="28"/>
          <w:lang w:eastAsia="en-US"/>
        </w:rPr>
        <w:t>98,4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процентов от общего объема расходов бюджета </w:t>
      </w:r>
      <w:r w:rsidR="00E67E38" w:rsidRPr="003F599F">
        <w:rPr>
          <w:rFonts w:eastAsia="Calibri"/>
          <w:color w:val="000000"/>
          <w:kern w:val="2"/>
          <w:sz w:val="28"/>
          <w:szCs w:val="28"/>
          <w:lang w:eastAsia="en-US"/>
        </w:rPr>
        <w:t>Волочаевского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района. Исполнение по муниципальным программам в отчетном году составило </w:t>
      </w:r>
      <w:r w:rsidR="00DA2A9A">
        <w:rPr>
          <w:rFonts w:eastAsia="Calibri"/>
          <w:color w:val="000000"/>
          <w:kern w:val="2"/>
          <w:sz w:val="28"/>
          <w:szCs w:val="28"/>
          <w:lang w:eastAsia="en-US"/>
        </w:rPr>
        <w:t>99</w:t>
      </w:r>
      <w:r w:rsidR="0089736F" w:rsidRPr="003F599F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Pr="003F599F">
        <w:rPr>
          <w:rFonts w:eastAsia="Calibri"/>
          <w:color w:val="000000"/>
          <w:kern w:val="2"/>
          <w:sz w:val="28"/>
          <w:szCs w:val="28"/>
          <w:lang w:eastAsia="en-US"/>
        </w:rPr>
        <w:t>процента.</w:t>
      </w:r>
    </w:p>
    <w:p w:rsidR="00C02612" w:rsidRPr="00D82B7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D82B70">
        <w:rPr>
          <w:rFonts w:eastAsia="Calibri"/>
          <w:kern w:val="2"/>
          <w:sz w:val="28"/>
          <w:szCs w:val="28"/>
          <w:lang w:eastAsia="en-US"/>
        </w:rPr>
        <w:t>Целью подпрограммы 2 «Нормативно</w:t>
      </w:r>
      <w:r w:rsidR="00D82B70" w:rsidRPr="00D82B70">
        <w:rPr>
          <w:rFonts w:eastAsia="Calibri"/>
          <w:kern w:val="2"/>
          <w:sz w:val="28"/>
          <w:szCs w:val="28"/>
          <w:lang w:eastAsia="en-US"/>
        </w:rPr>
        <w:t>е</w:t>
      </w:r>
      <w:r w:rsidRPr="00D82B70">
        <w:rPr>
          <w:rFonts w:eastAsia="Calibri"/>
          <w:kern w:val="2"/>
          <w:sz w:val="28"/>
          <w:szCs w:val="28"/>
          <w:lang w:eastAsia="en-US"/>
        </w:rPr>
        <w:t xml:space="preserve"> обеспечение и организация бюджетного процесса» является нормативное правовое регулирование и методологическое обеспечение бюджетного процесса, своевременная и качественная подготовка проекта решения о бюджете </w:t>
      </w:r>
      <w:r w:rsidR="00E67E38" w:rsidRPr="00D82B70">
        <w:rPr>
          <w:rFonts w:eastAsia="Calibri"/>
          <w:kern w:val="2"/>
          <w:sz w:val="28"/>
          <w:szCs w:val="28"/>
          <w:lang w:eastAsia="en-US"/>
        </w:rPr>
        <w:t>Волочаевского</w:t>
      </w:r>
      <w:r w:rsidRPr="00D82B70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Орловского района на очередной финансовый год и плановый период, организация исполнения бюджета</w:t>
      </w:r>
      <w:r w:rsidR="00D82B70" w:rsidRPr="00D82B70">
        <w:rPr>
          <w:rFonts w:eastAsia="Calibri"/>
          <w:kern w:val="2"/>
          <w:sz w:val="28"/>
          <w:szCs w:val="28"/>
          <w:lang w:eastAsia="en-US"/>
        </w:rPr>
        <w:t xml:space="preserve"> Волочаевского сельского поселения</w:t>
      </w:r>
      <w:r w:rsidRPr="00D82B70">
        <w:rPr>
          <w:rFonts w:eastAsia="Calibri"/>
          <w:kern w:val="2"/>
          <w:sz w:val="28"/>
          <w:szCs w:val="28"/>
          <w:lang w:eastAsia="en-US"/>
        </w:rPr>
        <w:t xml:space="preserve"> Орловского района, формирование бюджетной отчетности.</w:t>
      </w:r>
    </w:p>
    <w:p w:rsidR="00C02612" w:rsidRPr="00D82B7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kern w:val="2"/>
          <w:sz w:val="28"/>
          <w:szCs w:val="28"/>
          <w:lang w:eastAsia="en-US"/>
        </w:rPr>
      </w:pPr>
      <w:r w:rsidRPr="00D82B70">
        <w:rPr>
          <w:rFonts w:eastAsia="Calibri"/>
          <w:iCs/>
          <w:kern w:val="2"/>
          <w:sz w:val="28"/>
          <w:szCs w:val="28"/>
          <w:lang w:eastAsia="en-US"/>
        </w:rPr>
        <w:t>2.1. «Разработка и совершенствование нормативного правового регулирования организации бюджетного процесса».</w:t>
      </w:r>
      <w:r w:rsidRPr="00D82B70">
        <w:rPr>
          <w:rFonts w:eastAsia="Calibri"/>
          <w:i/>
          <w:iCs/>
          <w:kern w:val="2"/>
          <w:sz w:val="28"/>
          <w:szCs w:val="28"/>
          <w:lang w:eastAsia="en-US"/>
        </w:rPr>
        <w:t xml:space="preserve"> </w:t>
      </w:r>
    </w:p>
    <w:p w:rsidR="00C02612" w:rsidRPr="0006729E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06729E">
        <w:rPr>
          <w:rFonts w:eastAsia="Calibri"/>
          <w:iCs/>
          <w:kern w:val="2"/>
          <w:sz w:val="28"/>
          <w:szCs w:val="28"/>
          <w:lang w:eastAsia="en-US"/>
        </w:rPr>
        <w:t xml:space="preserve">По итогам </w:t>
      </w:r>
      <w:r w:rsidR="00DA2A9A">
        <w:rPr>
          <w:rFonts w:eastAsia="Calibri"/>
          <w:iCs/>
          <w:kern w:val="2"/>
          <w:sz w:val="28"/>
          <w:szCs w:val="28"/>
          <w:lang w:eastAsia="en-US"/>
        </w:rPr>
        <w:t>2024</w:t>
      </w:r>
      <w:r w:rsidRPr="0006729E">
        <w:rPr>
          <w:rFonts w:eastAsia="Calibri"/>
          <w:iCs/>
          <w:kern w:val="2"/>
          <w:sz w:val="28"/>
          <w:szCs w:val="28"/>
          <w:lang w:eastAsia="en-US"/>
        </w:rPr>
        <w:t xml:space="preserve"> года принято Решение Собрания депутатов:</w:t>
      </w:r>
    </w:p>
    <w:p w:rsidR="00C02612" w:rsidRPr="00D82B70" w:rsidRDefault="00C02612" w:rsidP="00E921D9">
      <w:pPr>
        <w:autoSpaceDE w:val="0"/>
        <w:autoSpaceDN w:val="0"/>
        <w:adjustRightInd w:val="0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06729E">
        <w:rPr>
          <w:iCs/>
          <w:kern w:val="2"/>
          <w:sz w:val="28"/>
          <w:szCs w:val="28"/>
        </w:rPr>
        <w:t>от 2</w:t>
      </w:r>
      <w:r w:rsidR="0006729E" w:rsidRPr="0006729E">
        <w:rPr>
          <w:iCs/>
          <w:kern w:val="2"/>
          <w:sz w:val="28"/>
          <w:szCs w:val="28"/>
        </w:rPr>
        <w:t>5.</w:t>
      </w:r>
      <w:r w:rsidR="0006729E" w:rsidRPr="00E921D9">
        <w:rPr>
          <w:iCs/>
          <w:kern w:val="2"/>
          <w:sz w:val="28"/>
          <w:szCs w:val="28"/>
        </w:rPr>
        <w:t>12</w:t>
      </w:r>
      <w:r w:rsidRPr="00E921D9">
        <w:rPr>
          <w:iCs/>
          <w:kern w:val="2"/>
          <w:sz w:val="28"/>
          <w:szCs w:val="28"/>
        </w:rPr>
        <w:t>.</w:t>
      </w:r>
      <w:r w:rsidR="00DA2A9A" w:rsidRPr="00E921D9">
        <w:rPr>
          <w:iCs/>
          <w:kern w:val="2"/>
          <w:sz w:val="28"/>
          <w:szCs w:val="28"/>
        </w:rPr>
        <w:t>2024</w:t>
      </w:r>
      <w:r w:rsidRPr="00E921D9">
        <w:rPr>
          <w:iCs/>
          <w:kern w:val="2"/>
          <w:sz w:val="28"/>
          <w:szCs w:val="28"/>
        </w:rPr>
        <w:t xml:space="preserve"> №</w:t>
      </w:r>
      <w:r w:rsidR="00E921D9" w:rsidRPr="00E921D9">
        <w:rPr>
          <w:iCs/>
          <w:kern w:val="2"/>
          <w:sz w:val="28"/>
          <w:szCs w:val="28"/>
        </w:rPr>
        <w:t>101</w:t>
      </w:r>
      <w:r w:rsidRPr="00E921D9">
        <w:rPr>
          <w:iCs/>
          <w:kern w:val="2"/>
          <w:sz w:val="28"/>
          <w:szCs w:val="28"/>
        </w:rPr>
        <w:t xml:space="preserve">  </w:t>
      </w:r>
      <w:r w:rsidR="00E921D9" w:rsidRPr="00E921D9">
        <w:rPr>
          <w:iCs/>
          <w:kern w:val="2"/>
          <w:sz w:val="28"/>
          <w:szCs w:val="28"/>
        </w:rPr>
        <w:t>«О</w:t>
      </w:r>
      <w:r w:rsidRPr="00E921D9">
        <w:rPr>
          <w:iCs/>
          <w:kern w:val="2"/>
          <w:sz w:val="28"/>
          <w:szCs w:val="28"/>
        </w:rPr>
        <w:t xml:space="preserve"> внесении изменений в решение Собрания депутатов</w:t>
      </w:r>
      <w:r w:rsidR="00E921D9" w:rsidRPr="00E921D9">
        <w:rPr>
          <w:rFonts w:eastAsia="Calibri"/>
          <w:kern w:val="2"/>
          <w:sz w:val="28"/>
          <w:szCs w:val="28"/>
          <w:lang w:eastAsia="en-US"/>
        </w:rPr>
        <w:t xml:space="preserve"> от 27.12.2018 № 107</w:t>
      </w:r>
      <w:r w:rsidRPr="00E921D9">
        <w:rPr>
          <w:iCs/>
          <w:kern w:val="2"/>
          <w:sz w:val="28"/>
          <w:szCs w:val="28"/>
        </w:rPr>
        <w:t xml:space="preserve"> «О бюджетном процессе в </w:t>
      </w:r>
      <w:r w:rsidR="00D82B70" w:rsidRPr="00E921D9">
        <w:rPr>
          <w:iCs/>
          <w:kern w:val="2"/>
          <w:sz w:val="28"/>
          <w:szCs w:val="28"/>
        </w:rPr>
        <w:t xml:space="preserve">Волочаевском </w:t>
      </w:r>
      <w:r w:rsidRPr="00E921D9">
        <w:rPr>
          <w:iCs/>
          <w:kern w:val="2"/>
          <w:sz w:val="28"/>
          <w:szCs w:val="28"/>
        </w:rPr>
        <w:t>сельском поселении».</w:t>
      </w:r>
    </w:p>
    <w:p w:rsidR="00C02612" w:rsidRPr="00D82B7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D82B70">
        <w:rPr>
          <w:rFonts w:eastAsia="Calibri"/>
          <w:iCs/>
          <w:kern w:val="2"/>
          <w:sz w:val="28"/>
          <w:szCs w:val="28"/>
          <w:lang w:eastAsia="en-US"/>
        </w:rPr>
        <w:lastRenderedPageBreak/>
        <w:t xml:space="preserve">2.2. «Обеспечение деятельности Администрации </w:t>
      </w:r>
      <w:r w:rsidR="00E67E38" w:rsidRPr="00D82B70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поселения». </w:t>
      </w:r>
    </w:p>
    <w:p w:rsidR="00C02612" w:rsidRPr="00D82B70" w:rsidRDefault="00C02612" w:rsidP="00F4049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Обеспечение деятельности </w:t>
      </w:r>
      <w:r w:rsidR="00E67E38" w:rsidRPr="00D82B70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 производилось в соответствии с утвержденной бюджетной сметой на </w:t>
      </w:r>
      <w:r w:rsidR="00DA2A9A">
        <w:rPr>
          <w:rFonts w:eastAsia="Calibri"/>
          <w:iCs/>
          <w:kern w:val="2"/>
          <w:sz w:val="28"/>
          <w:szCs w:val="28"/>
          <w:lang w:eastAsia="en-US"/>
        </w:rPr>
        <w:t>2024</w:t>
      </w: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 год, принятыми бюджетными обязательствами и реализацией плана-графика закупок на </w:t>
      </w:r>
      <w:r w:rsidR="00DA2A9A">
        <w:rPr>
          <w:rFonts w:eastAsia="Calibri"/>
          <w:iCs/>
          <w:kern w:val="2"/>
          <w:sz w:val="28"/>
          <w:szCs w:val="28"/>
          <w:lang w:eastAsia="en-US"/>
        </w:rPr>
        <w:t>2024</w:t>
      </w: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 год, и плана-закупок.</w:t>
      </w:r>
    </w:p>
    <w:p w:rsidR="00C02612" w:rsidRPr="00D82B7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2.3. «Организация планирования и исполнения расходов бюджета </w:t>
      </w:r>
      <w:r w:rsidR="00E67E38" w:rsidRPr="00D82B70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D82B70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района». </w:t>
      </w:r>
    </w:p>
    <w:p w:rsidR="00C02612" w:rsidRPr="003179F6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D82B70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В 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соответствии с постановлениями Администрации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Орловского района от </w:t>
      </w:r>
      <w:r w:rsidR="00D82B70"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02.03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.2017 № </w:t>
      </w:r>
      <w:r w:rsidR="00D82B70"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18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«Об утверждении бюджетного прогноза </w:t>
      </w:r>
      <w:r w:rsidR="00E67E38"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сельского поселения на период 2017-2030 г», от 28.02.2018 № 33 «О мерах по обеспечению исполнения бюджета </w:t>
      </w:r>
      <w:r w:rsidR="00E67E38"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сельского поселения Орловского района», Распоряжениями Администрации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</w:t>
      </w:r>
      <w:r w:rsidRPr="003179F6">
        <w:rPr>
          <w:rFonts w:eastAsia="Calibri"/>
          <w:iCs/>
          <w:color w:val="000000"/>
          <w:kern w:val="2"/>
          <w:sz w:val="28"/>
          <w:szCs w:val="28"/>
          <w:lang w:eastAsia="en-US"/>
        </w:rPr>
        <w:t>Орловского района</w:t>
      </w:r>
      <w:r w:rsidRPr="003179F6">
        <w:rPr>
          <w:rFonts w:eastAsia="Calibri"/>
          <w:iCs/>
          <w:color w:val="FF0000"/>
          <w:kern w:val="2"/>
          <w:sz w:val="28"/>
          <w:szCs w:val="28"/>
          <w:lang w:eastAsia="en-US"/>
        </w:rPr>
        <w:t xml:space="preserve"> </w:t>
      </w:r>
      <w:r w:rsidR="00D82B70" w:rsidRPr="003179F6">
        <w:rPr>
          <w:rFonts w:eastAsia="Calibri"/>
          <w:iCs/>
          <w:kern w:val="2"/>
          <w:sz w:val="28"/>
          <w:szCs w:val="28"/>
          <w:lang w:eastAsia="en-US"/>
        </w:rPr>
        <w:t>от 12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>.0</w:t>
      </w:r>
      <w:r w:rsidR="00D82B70" w:rsidRPr="003179F6">
        <w:rPr>
          <w:rFonts w:eastAsia="Calibri"/>
          <w:iCs/>
          <w:kern w:val="2"/>
          <w:sz w:val="28"/>
          <w:szCs w:val="28"/>
          <w:lang w:eastAsia="en-US"/>
        </w:rPr>
        <w:t>8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.2013 № </w:t>
      </w:r>
      <w:r w:rsidR="00D82B70" w:rsidRPr="003179F6">
        <w:rPr>
          <w:rFonts w:eastAsia="Calibri"/>
          <w:iCs/>
          <w:kern w:val="2"/>
          <w:sz w:val="28"/>
          <w:szCs w:val="28"/>
          <w:lang w:eastAsia="en-US"/>
        </w:rPr>
        <w:t>63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«Об утверждении Порядка составления и ведения сводной бюджетной росписи бюджета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 и бюджетных росписей главных распорядителей средств бюджета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 (главных администраторов источников финансирования дефицита бюджета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</w:t>
      </w:r>
      <w:r w:rsidR="00D82B70"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о поселения Орловского района)» 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осуществлялась организация планирования, обеспечение качественного и своевременного исполнения бюджета </w:t>
      </w:r>
      <w:r w:rsidR="00E67E38" w:rsidRPr="003179F6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3179F6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района. 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3179F6">
        <w:rPr>
          <w:rFonts w:eastAsia="Calibri"/>
          <w:iCs/>
          <w:kern w:val="2"/>
          <w:sz w:val="28"/>
          <w:szCs w:val="28"/>
          <w:lang w:eastAsia="en-US"/>
        </w:rPr>
        <w:t>2.4. «Организация и осуществление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района».</w:t>
      </w:r>
    </w:p>
    <w:p w:rsidR="00C02612" w:rsidRPr="005C5D81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5C5D81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В 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соответствии с постановлени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ем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Администрации </w:t>
      </w:r>
      <w:r w:rsidR="00E67E38" w:rsidRPr="008B5FBA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8B5FBA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от 28.12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.201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7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№1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71 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«Об утверждении 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Порядка осуществления</w:t>
      </w:r>
      <w:r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контроля в сфере закупок товаров, работ, услуг для обеспечения муниципальных нужд»</w:t>
      </w:r>
      <w:r w:rsidR="005C5D81" w:rsidRPr="008B5FBA">
        <w:rPr>
          <w:rFonts w:eastAsia="Calibri"/>
          <w:iCs/>
          <w:color w:val="000000"/>
          <w:kern w:val="2"/>
          <w:sz w:val="28"/>
          <w:szCs w:val="28"/>
          <w:lang w:eastAsia="en-US"/>
        </w:rPr>
        <w:t>.</w:t>
      </w:r>
      <w:r w:rsidRPr="005C5D81">
        <w:rPr>
          <w:rFonts w:eastAsia="Calibri"/>
          <w:iCs/>
          <w:color w:val="000000"/>
          <w:kern w:val="2"/>
          <w:sz w:val="28"/>
          <w:szCs w:val="28"/>
          <w:lang w:eastAsia="en-US"/>
        </w:rPr>
        <w:t xml:space="preserve"> 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52659">
        <w:rPr>
          <w:rFonts w:eastAsia="Calibri"/>
          <w:kern w:val="2"/>
          <w:sz w:val="28"/>
          <w:szCs w:val="28"/>
          <w:lang w:eastAsia="en-US"/>
        </w:rPr>
        <w:t>Целью подпрограммы 3 «Управление муниципальным долгом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</w:t>
      </w:r>
      <w:r w:rsidRPr="00F52659">
        <w:rPr>
          <w:rFonts w:eastAsia="Calibri"/>
          <w:kern w:val="2"/>
          <w:sz w:val="28"/>
          <w:szCs w:val="28"/>
          <w:lang w:eastAsia="en-US"/>
        </w:rPr>
        <w:t>» является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эффективное управление муниципальным долгом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района.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3.1. «Обеспечение проведения единой политики муниципальных заимствований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Орловского района, управления муниципальным долгом в соответствии с Бюджетным кодексом Российской Федерации». 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kern w:val="2"/>
          <w:sz w:val="28"/>
          <w:szCs w:val="28"/>
          <w:lang w:eastAsia="en-US"/>
        </w:rPr>
      </w:pP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3.2. «Планирование бюджетных ассигнований на обслуживание муниципального долга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поселения». </w:t>
      </w:r>
    </w:p>
    <w:p w:rsidR="00C02612" w:rsidRPr="00C82337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52659">
        <w:rPr>
          <w:iCs/>
          <w:kern w:val="2"/>
          <w:sz w:val="28"/>
          <w:szCs w:val="28"/>
        </w:rPr>
        <w:t xml:space="preserve">Решением Собрания депутатов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 </w:t>
      </w:r>
      <w:r w:rsidRPr="00F52659">
        <w:rPr>
          <w:iCs/>
          <w:kern w:val="2"/>
          <w:sz w:val="28"/>
          <w:szCs w:val="28"/>
        </w:rPr>
        <w:t xml:space="preserve">Орловского района от </w:t>
      </w:r>
      <w:r w:rsidR="00DA2A9A">
        <w:rPr>
          <w:rFonts w:eastAsia="Calibri"/>
          <w:kern w:val="2"/>
          <w:sz w:val="28"/>
          <w:szCs w:val="28"/>
          <w:lang w:eastAsia="en-US"/>
        </w:rPr>
        <w:t xml:space="preserve">25.12.2023 № 77 «О бюджете Волочаевского сельского поселения Орловского района на 2024 год и на плановый период 2025 и 2026 </w:t>
      </w:r>
      <w:r w:rsidR="00DA2A9A" w:rsidRPr="00161E8E">
        <w:rPr>
          <w:rFonts w:eastAsia="Calibri"/>
          <w:kern w:val="2"/>
          <w:sz w:val="28"/>
          <w:szCs w:val="28"/>
          <w:lang w:eastAsia="en-US"/>
        </w:rPr>
        <w:t>годов</w:t>
      </w:r>
      <w:r w:rsidR="000D5F45" w:rsidRPr="00161E8E">
        <w:rPr>
          <w:rFonts w:eastAsia="Calibri"/>
          <w:kern w:val="2"/>
          <w:sz w:val="28"/>
          <w:szCs w:val="28"/>
          <w:lang w:eastAsia="en-US"/>
        </w:rPr>
        <w:t>»</w:t>
      </w:r>
      <w:r w:rsidR="003F599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>расходы на обслуживание муниципального</w:t>
      </w:r>
      <w:r w:rsidR="005C5D81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долга </w:t>
      </w:r>
      <w:r w:rsidR="005C5D81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="00E67E38" w:rsidRPr="00F52659">
        <w:rPr>
          <w:rFonts w:eastAsia="Calibri"/>
          <w:iCs/>
          <w:kern w:val="2"/>
          <w:sz w:val="28"/>
          <w:szCs w:val="28"/>
          <w:lang w:eastAsia="en-US"/>
        </w:rPr>
        <w:t>Волочаевского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 xml:space="preserve"> сельского поселения</w:t>
      </w:r>
      <w:r w:rsidR="005C5D81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  <w:r w:rsidRPr="00F52659">
        <w:rPr>
          <w:rFonts w:eastAsia="Calibri"/>
          <w:iCs/>
          <w:kern w:val="2"/>
          <w:sz w:val="28"/>
          <w:szCs w:val="28"/>
          <w:lang w:eastAsia="en-US"/>
        </w:rPr>
        <w:t>Орловского района в сумме 0,0 тыс. рублей.</w:t>
      </w:r>
      <w:r w:rsidRPr="00C82337">
        <w:rPr>
          <w:rFonts w:eastAsia="Calibri"/>
          <w:iCs/>
          <w:kern w:val="2"/>
          <w:sz w:val="28"/>
          <w:szCs w:val="28"/>
          <w:lang w:eastAsia="en-US"/>
        </w:rPr>
        <w:t xml:space="preserve"> </w:t>
      </w:r>
    </w:p>
    <w:p w:rsidR="00C02612" w:rsidRPr="00C82337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b/>
          <w:kern w:val="2"/>
          <w:sz w:val="28"/>
          <w:szCs w:val="28"/>
          <w:lang w:eastAsia="en-US"/>
        </w:rPr>
      </w:pPr>
    </w:p>
    <w:p w:rsidR="00C02612" w:rsidRPr="00C82337" w:rsidRDefault="00C02612" w:rsidP="00C02612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672326">
        <w:rPr>
          <w:rFonts w:eastAsia="Calibri"/>
          <w:kern w:val="2"/>
          <w:sz w:val="28"/>
          <w:szCs w:val="28"/>
          <w:lang w:eastAsia="en-US"/>
        </w:rPr>
        <w:lastRenderedPageBreak/>
        <w:t>Разде</w:t>
      </w:r>
      <w:r w:rsidRPr="00C82337">
        <w:rPr>
          <w:rFonts w:eastAsia="Calibri"/>
          <w:kern w:val="2"/>
          <w:sz w:val="28"/>
          <w:szCs w:val="28"/>
          <w:lang w:eastAsia="en-US"/>
        </w:rPr>
        <w:t xml:space="preserve">л 3. Анализ факторов, повлиявших </w:t>
      </w:r>
      <w:r w:rsidRPr="00C82337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C02612" w:rsidRPr="00C82337" w:rsidRDefault="00C02612" w:rsidP="00C02612">
      <w:pPr>
        <w:jc w:val="center"/>
        <w:rPr>
          <w:kern w:val="2"/>
          <w:sz w:val="28"/>
          <w:szCs w:val="28"/>
        </w:rPr>
      </w:pPr>
    </w:p>
    <w:p w:rsidR="00C02612" w:rsidRPr="00C8233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>На ход реализации муниципальной программы в части объема поступления налоговых доходов и исполнения плановых показателей, в том числе по показателю 1.1 «Объем н</w:t>
      </w:r>
      <w:r>
        <w:rPr>
          <w:kern w:val="2"/>
          <w:sz w:val="28"/>
          <w:szCs w:val="28"/>
        </w:rPr>
        <w:t xml:space="preserve">алоговых и неналоговых доходов </w:t>
      </w:r>
      <w:r w:rsidRPr="00C82337">
        <w:rPr>
          <w:kern w:val="2"/>
          <w:sz w:val="28"/>
          <w:szCs w:val="28"/>
        </w:rPr>
        <w:t xml:space="preserve"> бюджета </w:t>
      </w:r>
      <w:r w:rsidR="00E67E38">
        <w:rPr>
          <w:kern w:val="2"/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C82337">
        <w:rPr>
          <w:kern w:val="2"/>
          <w:sz w:val="28"/>
          <w:szCs w:val="28"/>
        </w:rPr>
        <w:t xml:space="preserve">Орловского района» по налогу на доходы физических лиц, оказали влияние следующие факторы: </w:t>
      </w:r>
    </w:p>
    <w:p w:rsidR="00C02612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Положительная динамика ежегодного увеличения доходной части бюджета </w:t>
      </w:r>
      <w:r w:rsidR="00E67E38">
        <w:rPr>
          <w:kern w:val="2"/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C82337">
        <w:rPr>
          <w:kern w:val="2"/>
          <w:sz w:val="28"/>
          <w:szCs w:val="28"/>
        </w:rPr>
        <w:t xml:space="preserve">Орловского района. </w:t>
      </w:r>
    </w:p>
    <w:p w:rsidR="00C02612" w:rsidRPr="00C8233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02612" w:rsidRPr="00F52659" w:rsidRDefault="00C02612" w:rsidP="00C02612">
      <w:pPr>
        <w:jc w:val="center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F52659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C02612" w:rsidRPr="00F52659" w:rsidRDefault="00C02612" w:rsidP="00C02612">
      <w:pPr>
        <w:jc w:val="center"/>
        <w:rPr>
          <w:kern w:val="2"/>
          <w:sz w:val="28"/>
          <w:szCs w:val="28"/>
        </w:rPr>
      </w:pPr>
    </w:p>
    <w:p w:rsidR="00C02612" w:rsidRPr="00F52659" w:rsidRDefault="005C5D81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="00DA2A9A">
        <w:rPr>
          <w:kern w:val="2"/>
          <w:sz w:val="28"/>
          <w:szCs w:val="28"/>
        </w:rPr>
        <w:t>2024</w:t>
      </w:r>
      <w:r>
        <w:rPr>
          <w:kern w:val="2"/>
          <w:sz w:val="28"/>
          <w:szCs w:val="28"/>
        </w:rPr>
        <w:t xml:space="preserve"> году из</w:t>
      </w:r>
      <w:r w:rsidR="00C02612" w:rsidRPr="00F52659">
        <w:rPr>
          <w:kern w:val="2"/>
          <w:sz w:val="28"/>
          <w:szCs w:val="28"/>
        </w:rPr>
        <w:t xml:space="preserve"> основных мероприятий, предусмотренных муниципальной программой, 1 было запланировано к реализации с учетом финансового обеспечения.</w:t>
      </w:r>
    </w:p>
    <w:p w:rsidR="00C02612" w:rsidRPr="00E921D9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от </w:t>
      </w:r>
      <w:r w:rsidR="00DA2A9A">
        <w:rPr>
          <w:rFonts w:eastAsia="Calibri"/>
          <w:kern w:val="2"/>
          <w:sz w:val="28"/>
          <w:szCs w:val="28"/>
          <w:lang w:eastAsia="en-US"/>
        </w:rPr>
        <w:t xml:space="preserve">25.12.2023 № 77 «О бюджете Волочаевского </w:t>
      </w:r>
      <w:r w:rsidR="00DA2A9A" w:rsidRPr="00E921D9">
        <w:rPr>
          <w:rFonts w:eastAsia="Calibri"/>
          <w:kern w:val="2"/>
          <w:sz w:val="28"/>
          <w:szCs w:val="28"/>
          <w:lang w:eastAsia="en-US"/>
        </w:rPr>
        <w:t>сельского поселения Орловского района на 2024 год и на плановый период 2025 и 2026 годов</w:t>
      </w:r>
      <w:r w:rsidR="00B55FA1" w:rsidRPr="00E921D9">
        <w:rPr>
          <w:rFonts w:eastAsia="Calibri"/>
          <w:kern w:val="2"/>
          <w:sz w:val="28"/>
          <w:szCs w:val="28"/>
          <w:lang w:eastAsia="en-US"/>
        </w:rPr>
        <w:t>».</w:t>
      </w:r>
    </w:p>
    <w:p w:rsidR="00C02612" w:rsidRPr="00E921D9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E921D9">
        <w:rPr>
          <w:rFonts w:eastAsia="Calibri"/>
          <w:kern w:val="2"/>
          <w:sz w:val="28"/>
          <w:szCs w:val="28"/>
          <w:lang w:eastAsia="en-US"/>
        </w:rPr>
        <w:t xml:space="preserve">Объем финансового обеспечения, предусмотренного на реализацию муниципальной программы, в </w:t>
      </w:r>
      <w:r w:rsidR="00DA2A9A" w:rsidRPr="00E921D9">
        <w:rPr>
          <w:rFonts w:eastAsia="Calibri"/>
          <w:kern w:val="2"/>
          <w:sz w:val="28"/>
          <w:szCs w:val="28"/>
          <w:lang w:eastAsia="en-US"/>
        </w:rPr>
        <w:t>2024</w:t>
      </w:r>
      <w:r w:rsidRPr="00E921D9">
        <w:rPr>
          <w:rFonts w:eastAsia="Calibri"/>
          <w:kern w:val="2"/>
          <w:sz w:val="28"/>
          <w:szCs w:val="28"/>
          <w:lang w:eastAsia="en-US"/>
        </w:rPr>
        <w:t xml:space="preserve"> году составил </w:t>
      </w:r>
      <w:r w:rsidR="00DD39D2" w:rsidRPr="00E921D9">
        <w:rPr>
          <w:rFonts w:eastAsia="Calibri"/>
          <w:kern w:val="2"/>
          <w:sz w:val="28"/>
          <w:szCs w:val="28"/>
          <w:lang w:eastAsia="en-US"/>
        </w:rPr>
        <w:t>8717,4</w:t>
      </w:r>
      <w:r w:rsidR="008B5FBA" w:rsidRPr="00E921D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921D9">
        <w:rPr>
          <w:rFonts w:eastAsia="Calibri"/>
          <w:kern w:val="2"/>
          <w:sz w:val="28"/>
          <w:szCs w:val="28"/>
          <w:lang w:eastAsia="en-US"/>
        </w:rPr>
        <w:t xml:space="preserve">тыс. рублей. </w:t>
      </w:r>
      <w:r w:rsidRPr="00E921D9">
        <w:rPr>
          <w:rFonts w:eastAsia="Calibri"/>
          <w:bCs/>
          <w:kern w:val="2"/>
          <w:sz w:val="28"/>
          <w:szCs w:val="28"/>
          <w:lang w:eastAsia="en-US"/>
        </w:rPr>
        <w:t xml:space="preserve">Фактическое освоение средств муниципальной   программы по итогам </w:t>
      </w:r>
      <w:r w:rsidR="00DA2A9A" w:rsidRPr="00E921D9">
        <w:rPr>
          <w:rFonts w:eastAsia="Calibri"/>
          <w:bCs/>
          <w:kern w:val="2"/>
          <w:sz w:val="28"/>
          <w:szCs w:val="28"/>
          <w:lang w:eastAsia="en-US"/>
        </w:rPr>
        <w:t>2024</w:t>
      </w:r>
      <w:r w:rsidRPr="00E921D9">
        <w:rPr>
          <w:rFonts w:eastAsia="Calibri"/>
          <w:bCs/>
          <w:kern w:val="2"/>
          <w:sz w:val="28"/>
          <w:szCs w:val="28"/>
          <w:lang w:eastAsia="en-US"/>
        </w:rPr>
        <w:t xml:space="preserve"> года составило </w:t>
      </w:r>
      <w:r w:rsidR="00DD39D2" w:rsidRPr="00E921D9">
        <w:rPr>
          <w:rFonts w:eastAsia="Calibri"/>
          <w:bCs/>
          <w:kern w:val="2"/>
          <w:sz w:val="28"/>
          <w:szCs w:val="28"/>
          <w:lang w:eastAsia="en-US"/>
        </w:rPr>
        <w:t>8654,8</w:t>
      </w:r>
      <w:r w:rsidRPr="00E921D9">
        <w:rPr>
          <w:rFonts w:eastAsia="Calibri"/>
          <w:bCs/>
          <w:kern w:val="2"/>
          <w:sz w:val="28"/>
          <w:szCs w:val="28"/>
          <w:lang w:eastAsia="en-US"/>
        </w:rPr>
        <w:t xml:space="preserve"> тыс. рублей, или </w:t>
      </w:r>
      <w:r w:rsidR="00F52659" w:rsidRPr="00E921D9">
        <w:rPr>
          <w:rFonts w:eastAsia="Calibri"/>
          <w:bCs/>
          <w:kern w:val="2"/>
          <w:sz w:val="28"/>
          <w:szCs w:val="28"/>
          <w:lang w:eastAsia="en-US"/>
        </w:rPr>
        <w:t>9</w:t>
      </w:r>
      <w:r w:rsidR="008B5FBA" w:rsidRPr="00E921D9">
        <w:rPr>
          <w:rFonts w:eastAsia="Calibri"/>
          <w:bCs/>
          <w:kern w:val="2"/>
          <w:sz w:val="28"/>
          <w:szCs w:val="28"/>
          <w:lang w:eastAsia="en-US"/>
        </w:rPr>
        <w:t>9</w:t>
      </w:r>
      <w:r w:rsidR="00F52659" w:rsidRPr="00E921D9">
        <w:rPr>
          <w:rFonts w:eastAsia="Calibri"/>
          <w:bCs/>
          <w:kern w:val="2"/>
          <w:sz w:val="28"/>
          <w:szCs w:val="28"/>
          <w:lang w:eastAsia="en-US"/>
        </w:rPr>
        <w:t>,</w:t>
      </w:r>
      <w:r w:rsidR="00E921D9" w:rsidRPr="00E921D9">
        <w:rPr>
          <w:rFonts w:eastAsia="Calibri"/>
          <w:bCs/>
          <w:kern w:val="2"/>
          <w:sz w:val="28"/>
          <w:szCs w:val="28"/>
          <w:lang w:eastAsia="en-US"/>
        </w:rPr>
        <w:t>3</w:t>
      </w:r>
      <w:r w:rsidRPr="00E921D9">
        <w:rPr>
          <w:rFonts w:eastAsia="Calibri"/>
          <w:bCs/>
          <w:kern w:val="2"/>
          <w:sz w:val="28"/>
          <w:szCs w:val="28"/>
          <w:lang w:eastAsia="en-US"/>
        </w:rPr>
        <w:t xml:space="preserve"> процента. Общий объем экономии по расходам в рамках муниципальной программы составил </w:t>
      </w:r>
      <w:r w:rsidR="00E921D9" w:rsidRPr="00E921D9">
        <w:rPr>
          <w:rFonts w:eastAsia="Calibri"/>
          <w:bCs/>
          <w:kern w:val="2"/>
          <w:sz w:val="28"/>
          <w:szCs w:val="28"/>
          <w:lang w:eastAsia="en-US"/>
        </w:rPr>
        <w:t>62,6</w:t>
      </w:r>
      <w:r w:rsidRPr="00E921D9">
        <w:rPr>
          <w:rFonts w:eastAsia="Calibri"/>
          <w:bCs/>
          <w:kern w:val="2"/>
          <w:sz w:val="28"/>
          <w:szCs w:val="28"/>
          <w:lang w:eastAsia="en-US"/>
        </w:rPr>
        <w:t xml:space="preserve"> тыс. рублей.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E921D9">
        <w:rPr>
          <w:bCs/>
          <w:kern w:val="2"/>
          <w:sz w:val="28"/>
          <w:szCs w:val="28"/>
        </w:rPr>
        <w:t xml:space="preserve">На реализацию основного мероприятия (обеспечение деятельности Администрации </w:t>
      </w:r>
      <w:r w:rsidR="00E67E38" w:rsidRPr="00E921D9">
        <w:rPr>
          <w:bCs/>
          <w:kern w:val="2"/>
          <w:sz w:val="28"/>
          <w:szCs w:val="28"/>
        </w:rPr>
        <w:t>Волочаевского</w:t>
      </w:r>
      <w:r w:rsidRPr="00E921D9">
        <w:rPr>
          <w:bCs/>
          <w:kern w:val="2"/>
          <w:sz w:val="28"/>
          <w:szCs w:val="28"/>
        </w:rPr>
        <w:t xml:space="preserve"> сельского поселения) подпрограммы 2 «Нормативное обеспечение и организация бюджетного процесса» на </w:t>
      </w:r>
      <w:r w:rsidR="00DA2A9A" w:rsidRPr="00E921D9">
        <w:rPr>
          <w:bCs/>
          <w:kern w:val="2"/>
          <w:sz w:val="28"/>
          <w:szCs w:val="28"/>
        </w:rPr>
        <w:t>2024</w:t>
      </w:r>
      <w:r w:rsidRPr="00E921D9">
        <w:rPr>
          <w:bCs/>
          <w:kern w:val="2"/>
          <w:sz w:val="28"/>
          <w:szCs w:val="28"/>
        </w:rPr>
        <w:t xml:space="preserve"> год предусмотрено </w:t>
      </w:r>
      <w:r w:rsidR="00DD39D2" w:rsidRPr="00E921D9">
        <w:rPr>
          <w:rFonts w:eastAsia="Calibri"/>
          <w:kern w:val="2"/>
          <w:sz w:val="28"/>
          <w:szCs w:val="28"/>
          <w:lang w:eastAsia="en-US"/>
        </w:rPr>
        <w:t>8717,4</w:t>
      </w:r>
      <w:r w:rsidRPr="00E921D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E921D9">
        <w:rPr>
          <w:bCs/>
          <w:kern w:val="2"/>
          <w:sz w:val="28"/>
          <w:szCs w:val="28"/>
        </w:rPr>
        <w:t>тыс. рублей.</w:t>
      </w:r>
      <w:r w:rsidRPr="00F52659">
        <w:rPr>
          <w:bCs/>
          <w:kern w:val="2"/>
          <w:sz w:val="28"/>
          <w:szCs w:val="28"/>
        </w:rPr>
        <w:t xml:space="preserve"> </w:t>
      </w: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C02612" w:rsidRPr="00F52659" w:rsidRDefault="00C02612" w:rsidP="00C02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2659">
        <w:rPr>
          <w:bCs/>
          <w:kern w:val="2"/>
          <w:sz w:val="28"/>
          <w:szCs w:val="28"/>
          <w:lang w:eastAsia="en-US"/>
        </w:rPr>
        <w:t xml:space="preserve">Сведения о выполнении основных мероприятий, приоритетных основных мероприятий, приоритетных мероприятий и  мероприятий ведомственных целевых программ, а также контрольных событий муниципальной программы </w:t>
      </w:r>
      <w:r w:rsidR="00E67E38" w:rsidRPr="00F52659">
        <w:rPr>
          <w:bCs/>
          <w:kern w:val="2"/>
          <w:sz w:val="28"/>
          <w:szCs w:val="28"/>
          <w:lang w:eastAsia="en-US"/>
        </w:rPr>
        <w:t>Волочаевского</w:t>
      </w:r>
      <w:r w:rsidRPr="00F52659">
        <w:rPr>
          <w:bCs/>
          <w:kern w:val="2"/>
          <w:sz w:val="28"/>
          <w:szCs w:val="28"/>
          <w:lang w:eastAsia="en-US"/>
        </w:rPr>
        <w:t xml:space="preserve"> сельского поселения Орловского района ««Эффективное управление муниципальными финансами» приведены в Таблице № 1 к отчету о реализации муниципальной программы.</w:t>
      </w:r>
      <w:r w:rsidRPr="00F52659">
        <w:rPr>
          <w:kern w:val="2"/>
          <w:sz w:val="28"/>
          <w:szCs w:val="28"/>
        </w:rPr>
        <w:t xml:space="preserve"> </w:t>
      </w:r>
    </w:p>
    <w:p w:rsidR="00C02612" w:rsidRPr="00F52659" w:rsidRDefault="00C02612" w:rsidP="00C02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F52659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67E38" w:rsidRPr="00F52659">
        <w:rPr>
          <w:kern w:val="2"/>
          <w:sz w:val="28"/>
          <w:szCs w:val="28"/>
        </w:rPr>
        <w:t>Волочаевского</w:t>
      </w:r>
      <w:r w:rsidRPr="00F52659">
        <w:rPr>
          <w:kern w:val="2"/>
          <w:sz w:val="28"/>
          <w:szCs w:val="28"/>
        </w:rPr>
        <w:t xml:space="preserve"> сельского поселения Орловского района «Эффективное управление муниципальными финансами» представлены в Таблице №2 .</w:t>
      </w:r>
    </w:p>
    <w:p w:rsidR="00C02612" w:rsidRPr="00F52659" w:rsidRDefault="00C02612" w:rsidP="00C02612">
      <w:pPr>
        <w:shd w:val="clear" w:color="auto" w:fill="FFFFFF"/>
        <w:autoSpaceDE w:val="0"/>
        <w:autoSpaceDN w:val="0"/>
        <w:adjustRightInd w:val="0"/>
        <w:jc w:val="both"/>
        <w:rPr>
          <w:bCs/>
          <w:kern w:val="2"/>
          <w:sz w:val="28"/>
          <w:szCs w:val="28"/>
          <w:lang w:eastAsia="en-US"/>
        </w:rPr>
      </w:pPr>
    </w:p>
    <w:p w:rsidR="00C02612" w:rsidRPr="00F52659" w:rsidRDefault="00C02612" w:rsidP="00C02612">
      <w:pPr>
        <w:jc w:val="center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lastRenderedPageBreak/>
        <w:t xml:space="preserve">Раздел 5. Сведения о достижении значений </w:t>
      </w:r>
      <w:r w:rsidRPr="00F52659">
        <w:rPr>
          <w:kern w:val="2"/>
          <w:sz w:val="28"/>
          <w:szCs w:val="28"/>
        </w:rPr>
        <w:br/>
        <w:t xml:space="preserve">показателей (индикаторов) муниципальной программы, </w:t>
      </w:r>
      <w:r w:rsidRPr="00F52659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DA2A9A">
        <w:rPr>
          <w:kern w:val="2"/>
          <w:sz w:val="28"/>
          <w:szCs w:val="28"/>
        </w:rPr>
        <w:t>2024</w:t>
      </w:r>
      <w:r w:rsidRPr="00F52659">
        <w:rPr>
          <w:kern w:val="2"/>
          <w:sz w:val="28"/>
          <w:szCs w:val="28"/>
        </w:rPr>
        <w:t xml:space="preserve"> год</w:t>
      </w:r>
    </w:p>
    <w:p w:rsidR="00C02612" w:rsidRPr="00F52659" w:rsidRDefault="00C02612" w:rsidP="00C02612">
      <w:pPr>
        <w:jc w:val="center"/>
        <w:rPr>
          <w:kern w:val="2"/>
          <w:sz w:val="28"/>
          <w:szCs w:val="28"/>
        </w:rPr>
      </w:pPr>
    </w:p>
    <w:p w:rsidR="00C02612" w:rsidRPr="00F52659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 xml:space="preserve">В </w:t>
      </w:r>
      <w:r w:rsidR="00DA2A9A">
        <w:rPr>
          <w:kern w:val="2"/>
          <w:sz w:val="28"/>
          <w:szCs w:val="28"/>
        </w:rPr>
        <w:t>2024</w:t>
      </w:r>
      <w:r w:rsidRPr="00F52659">
        <w:rPr>
          <w:kern w:val="2"/>
          <w:sz w:val="28"/>
          <w:szCs w:val="28"/>
        </w:rPr>
        <w:t xml:space="preserve"> году из 10 показателей (индикаторов) муниципальной программы, подпрограмм муниципальной программы по 10 показателям (индикаторам) </w:t>
      </w:r>
      <w:r w:rsidRPr="00F52659">
        <w:rPr>
          <w:kern w:val="2"/>
          <w:sz w:val="28"/>
          <w:szCs w:val="28"/>
        </w:rPr>
        <w:br/>
        <w:t xml:space="preserve">(№ 1,2,3  2.1, 3.1, 3.2, 4.1, 5.1, 5.2 ) достигнуты запланированные результаты, 3 показателя (№  1.1, 1.2,) исполнены с отклонениями, связанными с особенностями реализации муниципальной программы. </w:t>
      </w:r>
    </w:p>
    <w:p w:rsidR="00C02612" w:rsidRPr="00F52659" w:rsidRDefault="00C02612" w:rsidP="00F5265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 xml:space="preserve">Сведения о достижении значений показателей (индикаторов) муниципальной программы, подпрограмм муниципальной программы за </w:t>
      </w:r>
      <w:r w:rsidR="00DA2A9A">
        <w:rPr>
          <w:kern w:val="2"/>
          <w:sz w:val="28"/>
          <w:szCs w:val="28"/>
        </w:rPr>
        <w:t>2024</w:t>
      </w:r>
      <w:r w:rsidRPr="00F52659">
        <w:rPr>
          <w:kern w:val="2"/>
          <w:sz w:val="28"/>
          <w:szCs w:val="28"/>
        </w:rPr>
        <w:t xml:space="preserve"> год с обоснованием отклонений представлены в Таблице № 3 к отчету о реализации муниципальной программы.</w:t>
      </w:r>
    </w:p>
    <w:p w:rsidR="00C02612" w:rsidRPr="00875EB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C02612" w:rsidRPr="00F52659" w:rsidRDefault="00C02612" w:rsidP="00C02612">
      <w:pPr>
        <w:jc w:val="center"/>
        <w:rPr>
          <w:kern w:val="2"/>
          <w:sz w:val="28"/>
          <w:szCs w:val="28"/>
        </w:rPr>
      </w:pPr>
      <w:r w:rsidRPr="00F52659">
        <w:rPr>
          <w:kern w:val="2"/>
          <w:sz w:val="28"/>
          <w:szCs w:val="28"/>
        </w:rPr>
        <w:t xml:space="preserve">Раздел 6. Информация о внесенных </w:t>
      </w:r>
      <w:r w:rsidRPr="00F52659">
        <w:rPr>
          <w:kern w:val="2"/>
          <w:sz w:val="28"/>
          <w:szCs w:val="28"/>
        </w:rPr>
        <w:br/>
        <w:t>изменениях в муниципальную программу</w:t>
      </w:r>
    </w:p>
    <w:p w:rsidR="00C02612" w:rsidRPr="00FF4D07" w:rsidRDefault="00C02612" w:rsidP="00C02612">
      <w:pPr>
        <w:jc w:val="center"/>
        <w:rPr>
          <w:kern w:val="2"/>
          <w:sz w:val="28"/>
          <w:szCs w:val="28"/>
        </w:rPr>
      </w:pP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6368B">
        <w:rPr>
          <w:kern w:val="2"/>
          <w:sz w:val="28"/>
          <w:szCs w:val="28"/>
        </w:rPr>
        <w:t xml:space="preserve">В течение </w:t>
      </w:r>
      <w:r w:rsidR="00DA2A9A" w:rsidRPr="00B6368B">
        <w:rPr>
          <w:kern w:val="2"/>
          <w:sz w:val="28"/>
          <w:szCs w:val="28"/>
        </w:rPr>
        <w:t>2024</w:t>
      </w:r>
      <w:r w:rsidRPr="00B6368B">
        <w:rPr>
          <w:kern w:val="2"/>
          <w:sz w:val="28"/>
          <w:szCs w:val="28"/>
        </w:rPr>
        <w:t xml:space="preserve"> года в муниципальную программу </w:t>
      </w:r>
      <w:r w:rsidR="00B6368B" w:rsidRPr="00B6368B">
        <w:rPr>
          <w:kern w:val="2"/>
          <w:sz w:val="28"/>
          <w:szCs w:val="28"/>
        </w:rPr>
        <w:t>2</w:t>
      </w:r>
      <w:r w:rsidRPr="00B6368B">
        <w:rPr>
          <w:kern w:val="2"/>
          <w:sz w:val="28"/>
          <w:szCs w:val="28"/>
        </w:rPr>
        <w:t xml:space="preserve"> раза были внесены изменения, утвержденные постановлением Администрации </w:t>
      </w:r>
      <w:r w:rsidR="00E67E38" w:rsidRPr="00B6368B">
        <w:rPr>
          <w:kern w:val="2"/>
          <w:sz w:val="28"/>
          <w:szCs w:val="28"/>
        </w:rPr>
        <w:t>Волочаевского</w:t>
      </w:r>
      <w:r w:rsidRPr="00B6368B">
        <w:rPr>
          <w:kern w:val="2"/>
          <w:sz w:val="28"/>
          <w:szCs w:val="28"/>
        </w:rPr>
        <w:t xml:space="preserve"> сельского </w:t>
      </w:r>
      <w:r w:rsidR="00B6368B" w:rsidRPr="00B6368B">
        <w:rPr>
          <w:kern w:val="2"/>
          <w:sz w:val="28"/>
          <w:szCs w:val="28"/>
        </w:rPr>
        <w:t>поселения Орловского района от 05.11</w:t>
      </w:r>
      <w:r w:rsidR="00F52659" w:rsidRPr="00B6368B">
        <w:rPr>
          <w:kern w:val="2"/>
          <w:sz w:val="28"/>
          <w:szCs w:val="28"/>
        </w:rPr>
        <w:t>.</w:t>
      </w:r>
      <w:r w:rsidR="00DA2A9A" w:rsidRPr="00B6368B">
        <w:rPr>
          <w:kern w:val="2"/>
          <w:sz w:val="28"/>
          <w:szCs w:val="28"/>
        </w:rPr>
        <w:t>2024</w:t>
      </w:r>
      <w:r w:rsidR="00F52659" w:rsidRPr="00B6368B">
        <w:rPr>
          <w:kern w:val="2"/>
          <w:sz w:val="28"/>
          <w:szCs w:val="28"/>
        </w:rPr>
        <w:t xml:space="preserve"> № </w:t>
      </w:r>
      <w:r w:rsidR="00B6368B" w:rsidRPr="00B6368B">
        <w:rPr>
          <w:kern w:val="2"/>
          <w:sz w:val="28"/>
          <w:szCs w:val="28"/>
        </w:rPr>
        <w:t>139</w:t>
      </w:r>
      <w:r w:rsidRPr="00B6368B">
        <w:rPr>
          <w:kern w:val="2"/>
          <w:sz w:val="28"/>
          <w:szCs w:val="28"/>
        </w:rPr>
        <w:t>,</w:t>
      </w:r>
      <w:r w:rsidRPr="00B6368B">
        <w:t xml:space="preserve"> </w:t>
      </w:r>
      <w:r w:rsidR="00B6368B" w:rsidRPr="00B6368B">
        <w:rPr>
          <w:kern w:val="2"/>
          <w:sz w:val="28"/>
          <w:szCs w:val="28"/>
        </w:rPr>
        <w:t>от 28</w:t>
      </w:r>
      <w:r w:rsidRPr="00B6368B">
        <w:rPr>
          <w:kern w:val="2"/>
          <w:sz w:val="28"/>
          <w:szCs w:val="28"/>
        </w:rPr>
        <w:t>.1</w:t>
      </w:r>
      <w:r w:rsidR="00F52659" w:rsidRPr="00B6368B">
        <w:rPr>
          <w:kern w:val="2"/>
          <w:sz w:val="28"/>
          <w:szCs w:val="28"/>
        </w:rPr>
        <w:t>2</w:t>
      </w:r>
      <w:r w:rsidRPr="00B6368B">
        <w:rPr>
          <w:kern w:val="2"/>
          <w:sz w:val="28"/>
          <w:szCs w:val="28"/>
        </w:rPr>
        <w:t>.</w:t>
      </w:r>
      <w:r w:rsidR="00DA2A9A" w:rsidRPr="00B6368B">
        <w:rPr>
          <w:kern w:val="2"/>
          <w:sz w:val="28"/>
          <w:szCs w:val="28"/>
        </w:rPr>
        <w:t>2024</w:t>
      </w:r>
      <w:r w:rsidRPr="00B6368B">
        <w:rPr>
          <w:kern w:val="2"/>
          <w:sz w:val="28"/>
          <w:szCs w:val="28"/>
        </w:rPr>
        <w:t xml:space="preserve"> №16</w:t>
      </w:r>
      <w:r w:rsidR="00B6368B" w:rsidRPr="00B6368B">
        <w:rPr>
          <w:kern w:val="2"/>
          <w:sz w:val="28"/>
          <w:szCs w:val="28"/>
        </w:rPr>
        <w:t>8</w:t>
      </w:r>
      <w:r w:rsidRPr="00B6368B">
        <w:rPr>
          <w:kern w:val="2"/>
          <w:sz w:val="28"/>
          <w:szCs w:val="28"/>
        </w:rPr>
        <w:t>.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Внесение изменений обусловлено необходимостью: 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>приведения объема бюджетных ассигнований на реализацию муниципальной программы в соответствие с Решением Собрания де</w:t>
      </w:r>
      <w:r w:rsidR="00FF4D07" w:rsidRPr="00FF4D07">
        <w:rPr>
          <w:kern w:val="2"/>
          <w:sz w:val="28"/>
          <w:szCs w:val="28"/>
        </w:rPr>
        <w:t xml:space="preserve">путатов  от </w:t>
      </w:r>
      <w:r w:rsidR="00DD39D2">
        <w:rPr>
          <w:rFonts w:eastAsia="Calibri"/>
          <w:kern w:val="2"/>
          <w:sz w:val="28"/>
          <w:szCs w:val="28"/>
          <w:lang w:eastAsia="en-US"/>
        </w:rPr>
        <w:t xml:space="preserve">25.12.2023 № 77 «О бюджете Волочаевского сельского поселения Орловского района на 2024 год и на плановый период 2025 и 2026 </w:t>
      </w:r>
      <w:r w:rsidR="00DD39D2" w:rsidRPr="00161E8E">
        <w:rPr>
          <w:rFonts w:eastAsia="Calibri"/>
          <w:kern w:val="2"/>
          <w:sz w:val="28"/>
          <w:szCs w:val="28"/>
          <w:lang w:eastAsia="en-US"/>
        </w:rPr>
        <w:t>годов</w:t>
      </w:r>
      <w:r w:rsidR="00B55FA1" w:rsidRPr="00161E8E">
        <w:rPr>
          <w:rFonts w:eastAsia="Calibri"/>
          <w:kern w:val="2"/>
          <w:sz w:val="28"/>
          <w:szCs w:val="28"/>
          <w:lang w:eastAsia="en-US"/>
        </w:rPr>
        <w:t>»</w:t>
      </w:r>
      <w:r w:rsidRPr="00FF4D07">
        <w:rPr>
          <w:kern w:val="2"/>
          <w:sz w:val="28"/>
          <w:szCs w:val="28"/>
        </w:rPr>
        <w:t>;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уточнения показателей (индикаторов) муниципальной программы в связи с уточнением ресурсного обеспечения муниципальной программы; 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изменения объема бюджетных ассигнований на реализацию муниципальной программы в соответствии с доведенными до финансового отдела изменениями по показателям расходов бюджета </w:t>
      </w:r>
      <w:r w:rsidR="00E67E38" w:rsidRPr="00FF4D07">
        <w:rPr>
          <w:kern w:val="2"/>
          <w:sz w:val="28"/>
          <w:szCs w:val="28"/>
        </w:rPr>
        <w:t>Волочаевского</w:t>
      </w:r>
      <w:r w:rsidRPr="00FF4D07">
        <w:rPr>
          <w:kern w:val="2"/>
          <w:sz w:val="28"/>
          <w:szCs w:val="28"/>
        </w:rPr>
        <w:t xml:space="preserve"> сельского поселения Орловского района на </w:t>
      </w:r>
      <w:r w:rsidR="00DA2A9A">
        <w:rPr>
          <w:kern w:val="2"/>
          <w:sz w:val="28"/>
          <w:szCs w:val="28"/>
        </w:rPr>
        <w:t>2024</w:t>
      </w:r>
      <w:r w:rsidRPr="00FF4D07">
        <w:rPr>
          <w:kern w:val="2"/>
          <w:sz w:val="28"/>
          <w:szCs w:val="28"/>
        </w:rPr>
        <w:t xml:space="preserve"> год; 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>приведения муниципальной программы в соответствие с внесенными изменениями в Бюджетный кодекс Российской Федерации по долгосрочному бюджетному планированию.</w:t>
      </w:r>
      <w:bookmarkStart w:id="4" w:name="Par133"/>
      <w:bookmarkEnd w:id="4"/>
    </w:p>
    <w:p w:rsidR="00C02612" w:rsidRPr="00875EB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C02612" w:rsidRPr="00FF4D07" w:rsidRDefault="00C02612" w:rsidP="00C0261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Раздел 7. Результаты оценки эффективности реализации </w:t>
      </w:r>
      <w:r w:rsidRPr="00FF4D07">
        <w:rPr>
          <w:kern w:val="2"/>
          <w:sz w:val="28"/>
          <w:szCs w:val="28"/>
        </w:rPr>
        <w:br/>
        <w:t>муниципальной программы, в том числе бюджетной эффективности</w:t>
      </w:r>
    </w:p>
    <w:p w:rsidR="00C02612" w:rsidRPr="00FF4D07" w:rsidRDefault="00C02612" w:rsidP="00C0261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5" w:name="Par3119"/>
      <w:bookmarkEnd w:id="5"/>
    </w:p>
    <w:p w:rsidR="00C02612" w:rsidRPr="00FF4D07" w:rsidRDefault="00C02612" w:rsidP="00C0261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      Оценка эффективности реализации муниципальной программы проведена согласно </w:t>
      </w:r>
      <w:r w:rsidRPr="004D21D0">
        <w:rPr>
          <w:kern w:val="2"/>
          <w:sz w:val="28"/>
          <w:szCs w:val="28"/>
        </w:rPr>
        <w:t xml:space="preserve">соответствующей методике оценки, утвержденной Администрации </w:t>
      </w:r>
      <w:r w:rsidR="00E67E38" w:rsidRPr="004D21D0">
        <w:rPr>
          <w:kern w:val="2"/>
          <w:sz w:val="28"/>
          <w:szCs w:val="28"/>
        </w:rPr>
        <w:t>Волочаевского</w:t>
      </w:r>
      <w:r w:rsidRPr="004D21D0">
        <w:rPr>
          <w:kern w:val="2"/>
          <w:sz w:val="28"/>
          <w:szCs w:val="28"/>
        </w:rPr>
        <w:t xml:space="preserve"> сельского поселения</w:t>
      </w:r>
      <w:r w:rsidRPr="004D21D0">
        <w:rPr>
          <w:kern w:val="2"/>
        </w:rPr>
        <w:t xml:space="preserve"> </w:t>
      </w:r>
      <w:r w:rsidRPr="004D21D0">
        <w:rPr>
          <w:kern w:val="2"/>
          <w:sz w:val="28"/>
          <w:szCs w:val="28"/>
        </w:rPr>
        <w:t>от</w:t>
      </w:r>
      <w:r w:rsidR="004D21D0" w:rsidRPr="004D21D0">
        <w:rPr>
          <w:kern w:val="2"/>
          <w:sz w:val="28"/>
          <w:szCs w:val="28"/>
        </w:rPr>
        <w:t xml:space="preserve"> 01.</w:t>
      </w:r>
      <w:r w:rsidRPr="004D21D0">
        <w:rPr>
          <w:kern w:val="2"/>
          <w:sz w:val="28"/>
          <w:szCs w:val="28"/>
        </w:rPr>
        <w:t>0</w:t>
      </w:r>
      <w:r w:rsidR="004D21D0" w:rsidRPr="004D21D0">
        <w:rPr>
          <w:kern w:val="2"/>
          <w:sz w:val="28"/>
          <w:szCs w:val="28"/>
        </w:rPr>
        <w:t>2</w:t>
      </w:r>
      <w:r w:rsidRPr="004D21D0">
        <w:rPr>
          <w:kern w:val="2"/>
          <w:sz w:val="28"/>
          <w:szCs w:val="28"/>
        </w:rPr>
        <w:t>.201</w:t>
      </w:r>
      <w:r w:rsidR="004D21D0" w:rsidRPr="004D21D0">
        <w:rPr>
          <w:kern w:val="2"/>
          <w:sz w:val="28"/>
          <w:szCs w:val="28"/>
        </w:rPr>
        <w:t>8</w:t>
      </w:r>
      <w:r w:rsidRPr="004D21D0">
        <w:rPr>
          <w:kern w:val="2"/>
          <w:sz w:val="28"/>
          <w:szCs w:val="28"/>
        </w:rPr>
        <w:t xml:space="preserve"> года,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02612" w:rsidRPr="00FF4D07" w:rsidRDefault="00C02612" w:rsidP="00C02612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 программы составляет 0,92,  что характеризует высокий уровень эффективности </w:t>
      </w:r>
      <w:r w:rsidRPr="00FF4D07">
        <w:rPr>
          <w:kern w:val="2"/>
          <w:sz w:val="28"/>
          <w:szCs w:val="28"/>
        </w:rPr>
        <w:lastRenderedPageBreak/>
        <w:t xml:space="preserve">реализации муниципальной программы по степени достижения целевых показателей в </w:t>
      </w:r>
      <w:r w:rsidR="00DA2A9A">
        <w:rPr>
          <w:kern w:val="2"/>
          <w:sz w:val="28"/>
          <w:szCs w:val="28"/>
        </w:rPr>
        <w:t>2024</w:t>
      </w:r>
      <w:r w:rsidRPr="00FF4D07">
        <w:rPr>
          <w:kern w:val="2"/>
          <w:sz w:val="28"/>
          <w:szCs w:val="28"/>
        </w:rPr>
        <w:t>году.</w:t>
      </w:r>
    </w:p>
    <w:p w:rsidR="00C02612" w:rsidRPr="00FF4D07" w:rsidRDefault="00C02612" w:rsidP="00C02612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  <w:lang w:val="en-US"/>
        </w:rPr>
        <w:t>II</w:t>
      </w:r>
      <w:r w:rsidRPr="00FF4D07">
        <w:rPr>
          <w:kern w:val="2"/>
          <w:sz w:val="28"/>
          <w:szCs w:val="28"/>
        </w:rPr>
        <w:t xml:space="preserve">. 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</w:t>
      </w:r>
      <w:r w:rsidR="00DA2A9A">
        <w:rPr>
          <w:kern w:val="2"/>
          <w:sz w:val="28"/>
          <w:szCs w:val="28"/>
        </w:rPr>
        <w:t>2024</w:t>
      </w:r>
      <w:r w:rsidRPr="00FF4D07">
        <w:rPr>
          <w:kern w:val="2"/>
          <w:sz w:val="28"/>
          <w:szCs w:val="28"/>
        </w:rPr>
        <w:t xml:space="preserve"> году.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  <w:lang w:val="en-US"/>
        </w:rPr>
        <w:t>III</w:t>
      </w:r>
      <w:r w:rsidRPr="00FF4D07">
        <w:rPr>
          <w:kern w:val="2"/>
          <w:sz w:val="28"/>
          <w:szCs w:val="28"/>
        </w:rPr>
        <w:t>. Бюджетная эффективность реализации муниципальной программы рассчитывается в несколько этапов:</w:t>
      </w:r>
    </w:p>
    <w:p w:rsidR="00C02612" w:rsidRPr="00FF4D07" w:rsidRDefault="00C02612" w:rsidP="00C02612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1. Степень реализации основных мероприятий, финансируемых за счет средств бюджета </w:t>
      </w:r>
      <w:r w:rsidR="00E67E38" w:rsidRPr="00FF4D07">
        <w:rPr>
          <w:kern w:val="2"/>
          <w:sz w:val="28"/>
          <w:szCs w:val="28"/>
        </w:rPr>
        <w:t>Волочаевского</w:t>
      </w:r>
      <w:r w:rsidRPr="00FF4D07">
        <w:rPr>
          <w:kern w:val="2"/>
          <w:sz w:val="28"/>
          <w:szCs w:val="28"/>
        </w:rPr>
        <w:t xml:space="preserve"> сельского поселения</w:t>
      </w:r>
      <w:r w:rsidRPr="00FF4D07">
        <w:rPr>
          <w:kern w:val="2"/>
        </w:rPr>
        <w:t xml:space="preserve"> </w:t>
      </w:r>
      <w:r w:rsidRPr="00FF4D07">
        <w:rPr>
          <w:kern w:val="2"/>
          <w:sz w:val="28"/>
          <w:szCs w:val="28"/>
        </w:rPr>
        <w:t>Орловского района, составляет 1,0.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1,0, что характеризует высокий уровень бюджетной эффективности реализации муниципальной  программы в </w:t>
      </w:r>
      <w:r w:rsidR="00DA2A9A">
        <w:rPr>
          <w:kern w:val="2"/>
          <w:sz w:val="28"/>
          <w:szCs w:val="28"/>
        </w:rPr>
        <w:t>2024</w:t>
      </w:r>
      <w:r w:rsidRPr="00FF4D07">
        <w:rPr>
          <w:kern w:val="2"/>
          <w:sz w:val="28"/>
          <w:szCs w:val="28"/>
        </w:rPr>
        <w:t xml:space="preserve"> году.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</w:t>
      </w:r>
      <w:r w:rsidR="00DA2A9A">
        <w:rPr>
          <w:kern w:val="2"/>
          <w:sz w:val="28"/>
          <w:szCs w:val="28"/>
        </w:rPr>
        <w:t>2024</w:t>
      </w:r>
      <w:r w:rsidRPr="00FF4D07">
        <w:rPr>
          <w:kern w:val="2"/>
          <w:sz w:val="28"/>
          <w:szCs w:val="28"/>
        </w:rPr>
        <w:t xml:space="preserve"> года.</w:t>
      </w:r>
    </w:p>
    <w:p w:rsidR="00C02612" w:rsidRPr="00875EB7" w:rsidRDefault="00C02612" w:rsidP="00C0261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highlight w:val="yellow"/>
        </w:rPr>
      </w:pPr>
    </w:p>
    <w:p w:rsidR="00C02612" w:rsidRPr="00FF4D07" w:rsidRDefault="00C02612" w:rsidP="00C02612">
      <w:pPr>
        <w:jc w:val="center"/>
        <w:rPr>
          <w:kern w:val="2"/>
          <w:sz w:val="28"/>
          <w:szCs w:val="28"/>
        </w:rPr>
      </w:pPr>
      <w:r w:rsidRPr="00FF4D07">
        <w:rPr>
          <w:kern w:val="2"/>
          <w:sz w:val="28"/>
          <w:szCs w:val="28"/>
        </w:rPr>
        <w:t xml:space="preserve">Раздел 8. Результаты реализации мер </w:t>
      </w:r>
      <w:r w:rsidRPr="00FF4D07">
        <w:rPr>
          <w:kern w:val="2"/>
          <w:sz w:val="28"/>
          <w:szCs w:val="28"/>
        </w:rPr>
        <w:br/>
        <w:t>государственного и правового регулирования</w:t>
      </w:r>
    </w:p>
    <w:p w:rsidR="00C02612" w:rsidRPr="00FF4D07" w:rsidRDefault="00C02612" w:rsidP="00C02612">
      <w:pPr>
        <w:jc w:val="center"/>
        <w:rPr>
          <w:b/>
          <w:kern w:val="2"/>
          <w:sz w:val="28"/>
          <w:szCs w:val="28"/>
        </w:rPr>
      </w:pPr>
    </w:p>
    <w:p w:rsidR="00C02612" w:rsidRPr="004D21D0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F4D07">
        <w:rPr>
          <w:rFonts w:eastAsia="Calibri"/>
          <w:kern w:val="2"/>
          <w:sz w:val="28"/>
          <w:szCs w:val="28"/>
          <w:lang w:eastAsia="en-US"/>
        </w:rPr>
        <w:t xml:space="preserve">В течение </w:t>
      </w:r>
      <w:r w:rsidR="00DA2A9A">
        <w:rPr>
          <w:rFonts w:eastAsia="Calibri"/>
          <w:kern w:val="2"/>
          <w:sz w:val="28"/>
          <w:szCs w:val="28"/>
          <w:lang w:eastAsia="en-US"/>
        </w:rPr>
        <w:t>2024</w:t>
      </w:r>
      <w:r w:rsidRPr="00FF4D07">
        <w:rPr>
          <w:rFonts w:eastAsia="Calibri"/>
          <w:kern w:val="2"/>
          <w:sz w:val="28"/>
          <w:szCs w:val="28"/>
          <w:lang w:eastAsia="en-US"/>
        </w:rPr>
        <w:t xml:space="preserve"> года проводилась работа по совершенствованию нормативной правовой базы</w:t>
      </w:r>
      <w:r w:rsidRPr="00FF4D07">
        <w:rPr>
          <w:kern w:val="2"/>
          <w:sz w:val="28"/>
          <w:szCs w:val="28"/>
        </w:rPr>
        <w:t xml:space="preserve"> </w:t>
      </w:r>
      <w:r w:rsidR="00E67E38" w:rsidRPr="00FF4D07">
        <w:rPr>
          <w:kern w:val="2"/>
          <w:sz w:val="28"/>
          <w:szCs w:val="28"/>
        </w:rPr>
        <w:t>Волочаевского</w:t>
      </w:r>
      <w:r w:rsidRPr="00FF4D07">
        <w:rPr>
          <w:kern w:val="2"/>
          <w:sz w:val="28"/>
          <w:szCs w:val="28"/>
        </w:rPr>
        <w:t xml:space="preserve"> сельского поселения</w:t>
      </w:r>
      <w:r w:rsidRPr="00FF4D07">
        <w:rPr>
          <w:rFonts w:eastAsia="Calibri"/>
          <w:kern w:val="2"/>
          <w:sz w:val="28"/>
          <w:szCs w:val="28"/>
          <w:lang w:eastAsia="en-US"/>
        </w:rPr>
        <w:t xml:space="preserve"> Орловского района в целях поддержания устойчивого исполнения и </w:t>
      </w:r>
      <w:r w:rsidRPr="004D21D0">
        <w:rPr>
          <w:rFonts w:eastAsia="Calibri"/>
          <w:kern w:val="2"/>
          <w:sz w:val="28"/>
          <w:szCs w:val="28"/>
          <w:lang w:eastAsia="en-US"/>
        </w:rPr>
        <w:t xml:space="preserve">сбалансированности основных показателей бюджета муниципального образования сельского поселения. </w:t>
      </w:r>
    </w:p>
    <w:p w:rsidR="00C02612" w:rsidRPr="004D21D0" w:rsidRDefault="00C02612" w:rsidP="00C0261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D21D0">
        <w:rPr>
          <w:kern w:val="2"/>
          <w:sz w:val="28"/>
          <w:szCs w:val="28"/>
        </w:rPr>
        <w:t xml:space="preserve">Реализация мер правового регулирования в </w:t>
      </w:r>
      <w:r w:rsidR="00DA2A9A">
        <w:rPr>
          <w:kern w:val="2"/>
          <w:sz w:val="28"/>
          <w:szCs w:val="28"/>
        </w:rPr>
        <w:t>2024</w:t>
      </w:r>
      <w:r w:rsidRPr="004D21D0">
        <w:rPr>
          <w:kern w:val="2"/>
          <w:sz w:val="28"/>
          <w:szCs w:val="28"/>
        </w:rPr>
        <w:t xml:space="preserve"> году не предусмотрена.</w:t>
      </w:r>
    </w:p>
    <w:p w:rsidR="00C02612" w:rsidRPr="00875EB7" w:rsidRDefault="00C02612" w:rsidP="00C0261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C02612" w:rsidRPr="00FF4D07" w:rsidRDefault="00C02612" w:rsidP="00C02612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FF4D07">
        <w:rPr>
          <w:rFonts w:eastAsia="Calibri"/>
          <w:kern w:val="2"/>
          <w:sz w:val="28"/>
          <w:szCs w:val="28"/>
        </w:rPr>
        <w:t xml:space="preserve">Раздел 9. Предложения по дальнейшей </w:t>
      </w:r>
      <w:r w:rsidRPr="00FF4D07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C02612" w:rsidRPr="00FF4D07" w:rsidRDefault="00C02612" w:rsidP="00C02612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C02612" w:rsidRPr="00FF4D07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FF4D07">
        <w:rPr>
          <w:rFonts w:eastAsia="Calibri"/>
          <w:kern w:val="2"/>
          <w:sz w:val="28"/>
          <w:szCs w:val="28"/>
        </w:rPr>
        <w:t xml:space="preserve">Предложения по оптимизации бюджетных ассигнований в </w:t>
      </w:r>
      <w:r w:rsidR="00DA2A9A">
        <w:rPr>
          <w:rFonts w:eastAsia="Calibri"/>
          <w:kern w:val="2"/>
          <w:sz w:val="28"/>
          <w:szCs w:val="28"/>
        </w:rPr>
        <w:t>2024</w:t>
      </w:r>
      <w:r w:rsidRPr="00FF4D07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C02612" w:rsidRPr="00C82337" w:rsidRDefault="00C02612" w:rsidP="00C02612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FF4D07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  <w:sectPr w:rsidR="00C02612" w:rsidSect="00DA2A9A">
          <w:footerReference w:type="even" r:id="rId8"/>
          <w:footerReference w:type="default" r:id="rId9"/>
          <w:pgSz w:w="11907" w:h="16840" w:code="9"/>
          <w:pgMar w:top="851" w:right="567" w:bottom="1134" w:left="1134" w:header="720" w:footer="720" w:gutter="0"/>
          <w:cols w:space="720"/>
          <w:docGrid w:linePitch="272"/>
        </w:sectPr>
      </w:pPr>
    </w:p>
    <w:p w:rsidR="003C5382" w:rsidRPr="00C61896" w:rsidRDefault="003C5382" w:rsidP="003C53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C61896">
        <w:rPr>
          <w:rFonts w:eastAsia="Calibri"/>
          <w:lang w:eastAsia="en-US"/>
        </w:rPr>
        <w:lastRenderedPageBreak/>
        <w:t>Таблица №  1</w:t>
      </w:r>
    </w:p>
    <w:p w:rsidR="003C5382" w:rsidRPr="00C61896" w:rsidRDefault="003C5382" w:rsidP="003C5382">
      <w:pPr>
        <w:autoSpaceDE w:val="0"/>
        <w:autoSpaceDN w:val="0"/>
        <w:adjustRightInd w:val="0"/>
        <w:jc w:val="right"/>
        <w:outlineLvl w:val="0"/>
      </w:pPr>
    </w:p>
    <w:p w:rsidR="003C5382" w:rsidRPr="00C61896" w:rsidRDefault="003C5382" w:rsidP="003C5382">
      <w:pPr>
        <w:widowControl w:val="0"/>
        <w:autoSpaceDE w:val="0"/>
        <w:autoSpaceDN w:val="0"/>
        <w:adjustRightInd w:val="0"/>
        <w:jc w:val="center"/>
      </w:pPr>
      <w:r w:rsidRPr="00C61896">
        <w:t>СВЕДЕНИЯ</w:t>
      </w:r>
    </w:p>
    <w:p w:rsidR="003C5382" w:rsidRPr="00C61896" w:rsidRDefault="003C5382" w:rsidP="003C5382">
      <w:pPr>
        <w:widowControl w:val="0"/>
        <w:autoSpaceDE w:val="0"/>
        <w:autoSpaceDN w:val="0"/>
        <w:adjustRightInd w:val="0"/>
        <w:jc w:val="center"/>
      </w:pPr>
      <w:r w:rsidRPr="00C61896">
        <w:t xml:space="preserve">о выполнении основных мероприятий, приоритетных основных мероприятий, приоритетных мероприятий и  </w:t>
      </w:r>
    </w:p>
    <w:p w:rsidR="003C5382" w:rsidRPr="00C61896" w:rsidRDefault="003C5382" w:rsidP="003C5382">
      <w:pPr>
        <w:widowControl w:val="0"/>
        <w:autoSpaceDE w:val="0"/>
        <w:autoSpaceDN w:val="0"/>
        <w:adjustRightInd w:val="0"/>
        <w:jc w:val="center"/>
      </w:pPr>
      <w:r w:rsidRPr="00C61896">
        <w:t xml:space="preserve">мероприятий ведомственных целевых программ, а также контрольных событий муниципальной программы </w:t>
      </w:r>
      <w:r w:rsidR="00E67E38">
        <w:t>Волочаевского</w:t>
      </w:r>
      <w:r w:rsidRPr="00C61896">
        <w:t xml:space="preserve"> сельского поселения Орловского района «</w:t>
      </w:r>
      <w:r>
        <w:t>«Эффективное управление муниципальными финансами</w:t>
      </w:r>
      <w:r w:rsidRPr="00C61896">
        <w:t>»</w:t>
      </w:r>
    </w:p>
    <w:p w:rsidR="003C5382" w:rsidRPr="00C61896" w:rsidRDefault="003C5382" w:rsidP="003C5382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t xml:space="preserve">за </w:t>
      </w:r>
      <w:r w:rsidR="00DA2A9A">
        <w:t>2024</w:t>
      </w:r>
      <w:r w:rsidRPr="00C61896">
        <w:t xml:space="preserve"> г.</w:t>
      </w:r>
    </w:p>
    <w:p w:rsidR="003C5382" w:rsidRDefault="003C5382" w:rsidP="003C538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53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"/>
        <w:gridCol w:w="1277"/>
        <w:gridCol w:w="424"/>
        <w:gridCol w:w="1559"/>
        <w:gridCol w:w="1814"/>
        <w:gridCol w:w="170"/>
        <w:gridCol w:w="1276"/>
        <w:gridCol w:w="1418"/>
      </w:tblGrid>
      <w:tr w:rsidR="004D21D0" w:rsidRPr="00C61896" w:rsidTr="00F37FDF">
        <w:trPr>
          <w:trHeight w:val="285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</w:t>
            </w:r>
            <w:r w:rsidRPr="00C61896">
              <w:t xml:space="preserve">аименование </w:t>
            </w:r>
          </w:p>
          <w:p w:rsidR="004D21D0" w:rsidRPr="00C61896" w:rsidRDefault="007D33BF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1414" w:history="1">
              <w:r w:rsidR="004D21D0" w:rsidRPr="00C61896"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 xml:space="preserve">Ответственный </w:t>
            </w:r>
            <w:r w:rsidRPr="00C61896">
              <w:br/>
              <w:t xml:space="preserve"> исполнитель</w:t>
            </w:r>
            <w:r>
              <w:t>, соисполнитель, участник</w:t>
            </w:r>
          </w:p>
          <w:p w:rsidR="004D21D0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ФИО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окончания реализации</w:t>
            </w: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ind w:left="-216" w:right="-1352" w:firstLine="216"/>
              <w:jc w:val="center"/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Результат</w:t>
            </w:r>
            <w:r>
              <w:t>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Причины е реализации/реализации не в полном объеме</w:t>
            </w:r>
          </w:p>
        </w:tc>
      </w:tr>
      <w:tr w:rsidR="004D21D0" w:rsidRPr="00C61896" w:rsidTr="00F37FDF">
        <w:trPr>
          <w:trHeight w:val="55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1D0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 xml:space="preserve">начала   реализации </w:t>
            </w:r>
            <w:r w:rsidRPr="00C61896">
              <w:br/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окончания</w:t>
            </w:r>
            <w:r w:rsidRPr="00C61896">
              <w:br/>
              <w:t xml:space="preserve">реализации  </w:t>
            </w:r>
            <w:r w:rsidRPr="00C61896">
              <w:br/>
            </w: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D21D0" w:rsidRPr="00C61896" w:rsidTr="00F37FDF">
        <w:trPr>
          <w:trHeight w:val="36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D0" w:rsidRPr="00C61896" w:rsidRDefault="004D21D0" w:rsidP="00F37F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5382" w:rsidRPr="00C61896" w:rsidTr="00F37FDF">
        <w:trPr>
          <w:trHeight w:val="26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1</w:t>
            </w:r>
          </w:p>
        </w:tc>
        <w:tc>
          <w:tcPr>
            <w:tcW w:w="144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spacing w:after="200" w:line="276" w:lineRule="auto"/>
              <w:rPr>
                <w:color w:val="000000"/>
              </w:rPr>
            </w:pPr>
            <w:r w:rsidRPr="00C61896">
              <w:t xml:space="preserve">Подпрограмма 1 </w:t>
            </w:r>
            <w:r w:rsidRPr="00C61896">
              <w:rPr>
                <w:color w:val="000000"/>
              </w:rPr>
              <w:t>«</w:t>
            </w:r>
            <w:r w:rsidRPr="00C61896">
              <w:rPr>
                <w:rFonts w:eastAsia="Calibri"/>
                <w:lang w:eastAsia="en-US"/>
              </w:rPr>
              <w:t>Долгосрочное финансовое планирование</w:t>
            </w:r>
            <w:r w:rsidRPr="00C61896">
              <w:rPr>
                <w:color w:val="000000"/>
              </w:rPr>
              <w:t>»</w:t>
            </w: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DD39D2">
            <w:pPr>
              <w:autoSpaceDE w:val="0"/>
              <w:autoSpaceDN w:val="0"/>
              <w:adjustRightInd w:val="0"/>
            </w:pPr>
            <w:r w:rsidRPr="00C61896">
              <w:t xml:space="preserve">Основное  мероприятие </w:t>
            </w:r>
            <w:r>
              <w:t>1.1</w:t>
            </w:r>
            <w:r w:rsidRPr="00C61896">
              <w:t xml:space="preserve">                   </w:t>
            </w:r>
            <w:r w:rsidRPr="0024738F">
              <w:t xml:space="preserve">Реализация мероприятий по росту доходного потенциала  </w:t>
            </w:r>
            <w:r w:rsidR="00E67E38">
              <w:t>Волочаевского</w:t>
            </w:r>
            <w:r w:rsidRPr="0024738F">
              <w:t xml:space="preserve"> сельского поселения Орловского района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161E8E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>
              <w:t>Средства не запланированы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C61896"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 xml:space="preserve">Основное мероприятие 1.2 </w:t>
            </w:r>
            <w:r w:rsidRPr="0024738F">
              <w:rPr>
                <w:rFonts w:eastAsia="Calibri"/>
              </w:rPr>
              <w:t xml:space="preserve">Проведение оценки эффек-тивности налоговых льгот (пониженных ставок по налогам), установленных нормативно-правовыми ак-тами </w:t>
            </w:r>
            <w:r w:rsidR="00E67E38">
              <w:rPr>
                <w:rFonts w:eastAsia="Calibri"/>
              </w:rPr>
              <w:t>Волочаевского</w:t>
            </w:r>
            <w:r w:rsidRPr="0024738F">
              <w:rPr>
                <w:rFonts w:eastAsia="Calibri"/>
              </w:rPr>
              <w:t xml:space="preserve"> сельского поселения о налогах и сборах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161E8E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161E8E">
            <w:pPr>
              <w:autoSpaceDE w:val="0"/>
              <w:autoSpaceDN w:val="0"/>
              <w:adjustRightInd w:val="0"/>
            </w:pPr>
            <w:r w:rsidRPr="00C61896">
              <w:t>сокращение неэффективных и малоэффективных местных налоговых льгот и реализация мер, направленных на оптимизацию налоговых льгот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 достигнуты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Pr="00C61896">
              <w:t>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Основное мероприятие 1.3 </w:t>
            </w:r>
            <w:r w:rsidRPr="00C61896">
              <w:rPr>
                <w:color w:val="000000"/>
              </w:rPr>
              <w:t xml:space="preserve">Формирование расходов бюджета </w:t>
            </w:r>
            <w:r w:rsidR="00E67E38">
              <w:rPr>
                <w:color w:val="000000"/>
              </w:rPr>
              <w:t>Волочаевского</w:t>
            </w:r>
            <w:r w:rsidRPr="00C61896">
              <w:rPr>
                <w:color w:val="000000"/>
              </w:rPr>
              <w:t xml:space="preserve"> сельского поселения Орловского района в соответствии с муниципальными программами</w:t>
            </w:r>
          </w:p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Заведующий сектором экономики и финансов </w:t>
            </w:r>
            <w:r>
              <w:t xml:space="preserve"> </w:t>
            </w:r>
            <w:r w:rsidR="00E12451">
              <w:t>И.А. Тесленко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161E8E">
            <w:pPr>
              <w:autoSpaceDE w:val="0"/>
              <w:autoSpaceDN w:val="0"/>
              <w:adjustRightInd w:val="0"/>
              <w:jc w:val="center"/>
            </w:pPr>
            <w:r w:rsidRPr="00C61896">
              <w:t xml:space="preserve">31.12. </w:t>
            </w:r>
            <w:r w:rsidR="00DA2A9A">
              <w:t>2024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</w:t>
            </w:r>
            <w:r w:rsidR="00DA2A9A">
              <w:t>2024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E12451">
            <w:pPr>
              <w:autoSpaceDE w:val="0"/>
              <w:autoSpaceDN w:val="0"/>
              <w:adjustRightInd w:val="0"/>
            </w:pPr>
            <w:r>
              <w:t xml:space="preserve">формирование и исполнение бюджета </w:t>
            </w:r>
            <w:r w:rsidR="00E67E38">
              <w:t>Волочаевского</w:t>
            </w:r>
            <w:r w:rsidRPr="0024738F">
              <w:t xml:space="preserve"> сельского поселения Орловского района на основе программно-целевых принципов (пла-</w:t>
            </w:r>
            <w:r w:rsidRPr="0024738F">
              <w:lastRenderedPageBreak/>
              <w:t>нирование, контр</w:t>
            </w:r>
            <w:r>
              <w:t>оль и по-следующая оценка эффек</w:t>
            </w:r>
            <w:r w:rsidRPr="0024738F">
              <w:t>тивности использования бюджетных средств);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Контрольное событие </w:t>
            </w:r>
            <w:r>
              <w:t>под</w:t>
            </w:r>
            <w:r w:rsidRPr="00C61896">
              <w:t xml:space="preserve">программы </w:t>
            </w:r>
            <w:r w:rsidRPr="00156A56">
              <w:t xml:space="preserve">Обеспечение долгосрочной сбалансированности и устойчивости бюджета </w:t>
            </w:r>
            <w:r w:rsidR="00E67E38">
              <w:t>Волочаевского</w:t>
            </w:r>
            <w:r w:rsidRPr="00156A56"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161E8E">
            <w:pPr>
              <w:widowControl w:val="0"/>
              <w:autoSpaceDE w:val="0"/>
              <w:autoSpaceDN w:val="0"/>
              <w:adjustRightInd w:val="0"/>
            </w:pPr>
            <w:r w:rsidRPr="00156A56">
              <w:t xml:space="preserve">Обеспечение долгосрочной сбалансированности и устойчивости бюджета </w:t>
            </w:r>
            <w:r w:rsidR="00E67E38">
              <w:t>Волочаевского</w:t>
            </w:r>
            <w:r w:rsidRPr="00156A56">
              <w:t xml:space="preserve"> сельского поселения Орловского района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2</w:t>
            </w:r>
          </w:p>
        </w:tc>
        <w:tc>
          <w:tcPr>
            <w:tcW w:w="144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E12451">
            <w:pPr>
              <w:widowControl w:val="0"/>
              <w:autoSpaceDE w:val="0"/>
              <w:autoSpaceDN w:val="0"/>
              <w:adjustRightInd w:val="0"/>
            </w:pPr>
            <w:r w:rsidRPr="00C61896">
              <w:t xml:space="preserve">Подпрограмма 2 </w:t>
            </w:r>
            <w:r w:rsidRPr="00C61896">
              <w:rPr>
                <w:rFonts w:eastAsia="Calibri"/>
                <w:color w:val="000000"/>
                <w:sz w:val="22"/>
                <w:szCs w:val="22"/>
                <w:lang w:eastAsia="en-US"/>
              </w:rPr>
              <w:t>«</w:t>
            </w:r>
            <w:r w:rsidRPr="00C61896">
              <w:rPr>
                <w:rFonts w:eastAsia="Calibri"/>
                <w:lang w:eastAsia="en-US"/>
              </w:rPr>
              <w:t>Нормативное обеспечение и организация бюджетного процесса</w:t>
            </w:r>
            <w:r w:rsidRPr="00C61896">
              <w:rPr>
                <w:rFonts w:eastAsia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</w:tr>
      <w:tr w:rsidR="003C5382" w:rsidRPr="00C61896" w:rsidTr="00F37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1896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</w:t>
            </w:r>
            <w:r w:rsidRPr="00C61896">
              <w:t xml:space="preserve">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161E8E">
            <w:pPr>
              <w:jc w:val="center"/>
            </w:pPr>
            <w:r w:rsidRPr="00A03DF6"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6C55F0" w:rsidRDefault="003C5382" w:rsidP="00F37FDF">
            <w:r w:rsidRPr="006C55F0">
              <w:t>Выполнение мероприятия не 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6C55F0" w:rsidRDefault="003C5382" w:rsidP="00F37FDF">
            <w:r w:rsidRPr="006C55F0">
              <w:t>Не в полном объеме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6C55F0" w:rsidRDefault="003C5382" w:rsidP="00F37FDF">
            <w:r w:rsidRPr="006C55F0">
              <w:t>Мероприятие не выполнено в полном объеме в виду отсутствия заключенных контрактов</w:t>
            </w:r>
          </w:p>
        </w:tc>
      </w:tr>
      <w:tr w:rsidR="003C5382" w:rsidRPr="00C61896" w:rsidTr="004D21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C61896">
              <w:t xml:space="preserve">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6C55F0" w:rsidRDefault="003C5382" w:rsidP="00A00C19">
            <w:pPr>
              <w:autoSpaceDE w:val="0"/>
              <w:autoSpaceDN w:val="0"/>
              <w:adjustRightInd w:val="0"/>
            </w:pPr>
            <w:r>
              <w:rPr>
                <w:kern w:val="2"/>
              </w:rPr>
              <w:t xml:space="preserve">Основное мероприятие 2.2 </w:t>
            </w:r>
            <w:r w:rsidRPr="006C55F0">
              <w:rPr>
                <w:kern w:val="2"/>
              </w:rPr>
              <w:t xml:space="preserve">Обеспечение деятельности Администрации </w:t>
            </w:r>
            <w:r w:rsidR="00E67E38">
              <w:t>Волочаевского</w:t>
            </w:r>
            <w:r w:rsidRPr="006C55F0"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  <w:r w:rsidRPr="00C61896">
              <w:t>,</w:t>
            </w:r>
            <w:r>
              <w:t xml:space="preserve"> </w:t>
            </w:r>
            <w:r w:rsidRPr="00C61896">
              <w:t xml:space="preserve">Главный бухгалтер </w:t>
            </w:r>
            <w:r w:rsidR="00DD39D2">
              <w:t>И.Х. Касимова</w:t>
            </w:r>
            <w:r>
              <w:t>,</w:t>
            </w:r>
          </w:p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>Заведующий сектором экономики и финансов</w:t>
            </w:r>
            <w:r>
              <w:t xml:space="preserve"> </w:t>
            </w:r>
            <w:r w:rsidR="00E12451">
              <w:t>И.А. Тесленко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161E8E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033C23" w:rsidRDefault="003C5382" w:rsidP="00F37FDF">
            <w:pPr>
              <w:autoSpaceDE w:val="0"/>
              <w:autoSpaceDN w:val="0"/>
              <w:adjustRightInd w:val="0"/>
              <w:jc w:val="both"/>
            </w:pPr>
            <w:r w:rsidRPr="00033C23">
              <w:rPr>
                <w:spacing w:val="-4"/>
                <w:kern w:val="2"/>
              </w:rPr>
              <w:t xml:space="preserve">обеспечение реализации управленческой и организационной деятельности аппарата управления в целях повышения эффективности исполнения муниципальных </w:t>
            </w:r>
            <w:r w:rsidRPr="00033C23">
              <w:rPr>
                <w:kern w:val="2"/>
              </w:rPr>
              <w:t xml:space="preserve"> функций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2..2.1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>
              <w:t xml:space="preserve">Приоритетное основное мероприятие 2.2 </w:t>
            </w:r>
            <w:r w:rsidRPr="00C61896">
              <w:t xml:space="preserve">Обеспечение деятельности </w:t>
            </w:r>
            <w:r w:rsidR="00E67E38">
              <w:t>Волочаевского</w:t>
            </w:r>
            <w:r w:rsidRPr="00C61896"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 xml:space="preserve">Глава  Администрации </w:t>
            </w:r>
            <w:r w:rsidR="00E67E38">
              <w:t>Волочаевского</w:t>
            </w:r>
            <w:r w:rsidRPr="00C61896">
              <w:t xml:space="preserve"> сельского поселения </w:t>
            </w:r>
            <w:r w:rsidR="00E12451">
              <w:t>С.А. Гаршина</w:t>
            </w:r>
            <w:r w:rsidRPr="00C61896">
              <w:t>,</w:t>
            </w:r>
            <w:r>
              <w:t xml:space="preserve"> </w:t>
            </w:r>
            <w:r w:rsidRPr="00C61896">
              <w:t xml:space="preserve">Главный бухгалтер </w:t>
            </w:r>
            <w:r w:rsidR="00DD39D2">
              <w:t xml:space="preserve">И.Х. </w:t>
            </w:r>
            <w:r w:rsidR="00DD39D2">
              <w:lastRenderedPageBreak/>
              <w:t>Касимова</w:t>
            </w:r>
            <w:r>
              <w:t>,</w:t>
            </w:r>
          </w:p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C61896">
              <w:t>Заведующий сектором экономики и финансов</w:t>
            </w:r>
            <w:r>
              <w:t xml:space="preserve"> </w:t>
            </w:r>
            <w:r w:rsidR="00E12451">
              <w:t>И.А. Тесленко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161E8E">
            <w:pPr>
              <w:jc w:val="center"/>
            </w:pPr>
            <w:r>
              <w:lastRenderedPageBreak/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7C06A0" w:rsidRDefault="003C5382" w:rsidP="00F37FDF">
            <w:r w:rsidRPr="00033C23">
              <w:rPr>
                <w:spacing w:val="-4"/>
                <w:kern w:val="2"/>
              </w:rPr>
              <w:t xml:space="preserve">обеспечение реализации управленческой и организационной деятельности аппарата управления в целях повышения </w:t>
            </w:r>
            <w:r w:rsidRPr="00033C23">
              <w:rPr>
                <w:spacing w:val="-4"/>
                <w:kern w:val="2"/>
              </w:rPr>
              <w:lastRenderedPageBreak/>
              <w:t xml:space="preserve">эффективности исполнения муниципальных </w:t>
            </w:r>
            <w:r w:rsidRPr="00033C23">
              <w:rPr>
                <w:kern w:val="2"/>
              </w:rPr>
              <w:t xml:space="preserve">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033C23" w:rsidRDefault="003C5382" w:rsidP="00F37FDF">
            <w:r w:rsidRPr="00033C23">
              <w:lastRenderedPageBreak/>
              <w:t xml:space="preserve">Не в полном объеме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033C23" w:rsidRDefault="003C5382" w:rsidP="00F37FDF">
            <w:r w:rsidRPr="00033C23">
              <w:t>Мероприятие не выполнено в полном объеме в виду отсутствия заключенных контрактов</w:t>
            </w:r>
          </w:p>
        </w:tc>
      </w:tr>
      <w:tr w:rsidR="003C5382" w:rsidRPr="00C61896" w:rsidTr="004D21D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  <w:r w:rsidRPr="00453059">
              <w:t>Основное мероприятие 2.3 Организация</w:t>
            </w:r>
            <w:r w:rsidRPr="00C61896">
              <w:t xml:space="preserve"> планирования и  исполнения расходов бюджета </w:t>
            </w:r>
            <w:r w:rsidR="00E67E38">
              <w:t>Волочаевского</w:t>
            </w:r>
            <w:r w:rsidRPr="00C61896"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956542" w:rsidRDefault="003C5382" w:rsidP="00F37FDF">
            <w:pPr>
              <w:autoSpaceDE w:val="0"/>
              <w:autoSpaceDN w:val="0"/>
              <w:adjustRightInd w:val="0"/>
            </w:pPr>
            <w:r w:rsidRPr="00956542">
              <w:t xml:space="preserve">Глава  Администрации </w:t>
            </w:r>
            <w:r w:rsidR="00E67E38">
              <w:t>Волочаевского</w:t>
            </w:r>
            <w:r w:rsidRPr="00956542">
              <w:t xml:space="preserve"> сельского поселения </w:t>
            </w:r>
            <w:r w:rsidR="00E12451">
              <w:t>С.А. Гаршина</w:t>
            </w:r>
            <w:r w:rsidRPr="00956542">
              <w:t>,</w:t>
            </w:r>
            <w:r>
              <w:t xml:space="preserve"> </w:t>
            </w:r>
            <w:r w:rsidRPr="00956542">
              <w:t xml:space="preserve">Главный бухгалтер </w:t>
            </w:r>
            <w:r w:rsidR="00DD39D2">
              <w:t>И.Х. Касимова</w:t>
            </w:r>
            <w:r w:rsidRPr="00956542"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4D21D0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31.12.</w:t>
            </w:r>
            <w:r>
              <w:t xml:space="preserve">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  <w:r w:rsidRPr="00453059">
              <w:t>обеспечение ка-чес</w:t>
            </w:r>
            <w:r>
              <w:t xml:space="preserve">твенного и своевременного исполнения бюджета </w:t>
            </w:r>
            <w:r w:rsidR="00E67E38">
              <w:t>Волочаевского</w:t>
            </w:r>
            <w:r w:rsidRPr="00453059">
              <w:t xml:space="preserve"> </w:t>
            </w:r>
            <w:r>
              <w:t>сельского поселе</w:t>
            </w:r>
            <w:r w:rsidRPr="00453059">
              <w:t>ния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F37FD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453059" w:rsidRDefault="003C5382" w:rsidP="00F37FDF">
            <w:pPr>
              <w:autoSpaceDE w:val="0"/>
              <w:autoSpaceDN w:val="0"/>
              <w:adjustRightInd w:val="0"/>
            </w:pPr>
            <w:r w:rsidRPr="00453059">
              <w:t>Основное мероприятие 2.</w:t>
            </w:r>
            <w:r>
              <w:t>4 Организация и осуществление внутреннего муниципального финансового контроля за соблюдением бюд</w:t>
            </w:r>
            <w:r w:rsidRPr="00453059">
              <w:t>жетного законодательства Российской Федерации</w:t>
            </w:r>
            <w:r>
              <w:t>, контроля за соблюдением зако</w:t>
            </w:r>
            <w:r w:rsidRPr="00453059">
              <w:t xml:space="preserve">нодательства Российской Федерации о контрактной системе в сфере закупок по-лучателями средств бюджета </w:t>
            </w:r>
            <w:r w:rsidR="00E67E38">
              <w:t>Волочаевского</w:t>
            </w:r>
            <w:r w:rsidRPr="00453059">
              <w:t xml:space="preserve"> сельского поселения Орловского района</w:t>
            </w:r>
            <w: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956542" w:rsidRDefault="003C5382" w:rsidP="00F37FDF">
            <w:pPr>
              <w:autoSpaceDE w:val="0"/>
              <w:autoSpaceDN w:val="0"/>
              <w:adjustRightInd w:val="0"/>
            </w:pPr>
            <w:r w:rsidRPr="00033C23">
              <w:t xml:space="preserve">Главный бухгалтер </w:t>
            </w:r>
            <w:r w:rsidR="00DD39D2">
              <w:t>И.Х. Касимова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F37FDF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31.12.</w:t>
            </w:r>
            <w:r>
              <w:t xml:space="preserve">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453059" w:rsidRDefault="003C5382" w:rsidP="00F37FDF">
            <w:pPr>
              <w:autoSpaceDE w:val="0"/>
              <w:autoSpaceDN w:val="0"/>
              <w:adjustRightInd w:val="0"/>
              <w:jc w:val="both"/>
            </w:pPr>
            <w:r w:rsidRPr="005C21EF">
              <w:t>пресечение нарушений в финансово-бюджетной сфере, законодательства Российской Федерации о контрактной системе в сфере закупок тов</w:t>
            </w:r>
            <w:r>
              <w:t>аров, работ, услуг для обеспече</w:t>
            </w:r>
            <w:r w:rsidRPr="005C21EF">
              <w:t>ния государственных и муниципальных нужд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453059" w:rsidRDefault="003C5382" w:rsidP="00A00C19">
            <w:pPr>
              <w:autoSpaceDE w:val="0"/>
              <w:autoSpaceDN w:val="0"/>
              <w:adjustRightInd w:val="0"/>
            </w:pPr>
            <w:r w:rsidRPr="00453059">
              <w:t>Основное мероприятие 2.</w:t>
            </w:r>
            <w:r>
              <w:t xml:space="preserve">5 </w:t>
            </w:r>
            <w:r w:rsidRPr="005C21EF">
              <w:t>Сопровождение единой ин-формационной системы управления общественными финансами Ростовской об-ласти, в части приобретения средств вычислительной техники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5C21EF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5C21EF">
              <w:t xml:space="preserve">Глава Администрации </w:t>
            </w:r>
            <w:r w:rsidR="00E67E38">
              <w:t>Волочаевского</w:t>
            </w:r>
            <w:r>
              <w:t xml:space="preserve"> сельского поселения </w:t>
            </w:r>
            <w:r w:rsidR="00E12451">
              <w:t>С.А. Гаршина</w:t>
            </w:r>
            <w:r>
              <w:t>,</w:t>
            </w:r>
          </w:p>
          <w:p w:rsidR="003C5382" w:rsidRPr="00956542" w:rsidRDefault="003C5382" w:rsidP="00F37FDF">
            <w:pPr>
              <w:autoSpaceDE w:val="0"/>
              <w:autoSpaceDN w:val="0"/>
              <w:adjustRightInd w:val="0"/>
            </w:pPr>
            <w:r w:rsidRPr="005C21EF">
              <w:t xml:space="preserve">Главный бухгалтер </w:t>
            </w:r>
            <w:r w:rsidR="00DD39D2">
              <w:t>И.Х. Касимова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B1E10" w:rsidRDefault="003C5382" w:rsidP="00F37FDF">
            <w:pPr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31.12.</w:t>
            </w:r>
            <w:r>
              <w:t xml:space="preserve">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453059" w:rsidRDefault="003C5382" w:rsidP="00A00C19">
            <w:pPr>
              <w:autoSpaceDE w:val="0"/>
              <w:autoSpaceDN w:val="0"/>
              <w:adjustRightInd w:val="0"/>
            </w:pPr>
            <w:r w:rsidRPr="005C21EF">
              <w:t>работы по сопровождению программного обеспечения выполнены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4D21D0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5C21EF" w:rsidRDefault="003C5382" w:rsidP="00A00C19">
            <w:pPr>
              <w:autoSpaceDE w:val="0"/>
              <w:autoSpaceDN w:val="0"/>
              <w:adjustRightInd w:val="0"/>
            </w:pPr>
            <w:r w:rsidRPr="00C61896">
              <w:t xml:space="preserve">Контрольное событие </w:t>
            </w:r>
            <w:r>
              <w:t>под</w:t>
            </w:r>
            <w:r w:rsidRPr="00C61896">
              <w:t xml:space="preserve">программы  </w:t>
            </w:r>
            <w:r w:rsidRPr="005C21EF">
              <w:t xml:space="preserve">Осуществление нормативного правового регулирования,  </w:t>
            </w:r>
          </w:p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 w:rsidRPr="005C21EF">
              <w:t xml:space="preserve">методологического и информационного обеспечения бюджетного процесса, своевременной и </w:t>
            </w:r>
            <w:r w:rsidRPr="005C21EF">
              <w:lastRenderedPageBreak/>
              <w:t xml:space="preserve">качественной подготовки проекта решения о бюджете </w:t>
            </w:r>
            <w:r w:rsidR="00E67E38">
              <w:t>Волочаевского</w:t>
            </w:r>
            <w:r w:rsidRPr="005C21EF">
              <w:t xml:space="preserve"> сельского поселения Орловского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pPr>
              <w:autoSpaceDE w:val="0"/>
              <w:autoSpaceDN w:val="0"/>
              <w:adjustRightInd w:val="0"/>
            </w:pPr>
            <w:r w:rsidRPr="005C21EF">
              <w:lastRenderedPageBreak/>
              <w:t xml:space="preserve">Глава Администрации </w:t>
            </w:r>
            <w:r w:rsidR="00E67E38">
              <w:t>Волочаевского</w:t>
            </w:r>
            <w:r w:rsidRPr="005C21EF">
              <w:t xml:space="preserve"> сельского поселения </w:t>
            </w:r>
            <w:r w:rsidR="00E12451">
              <w:t>С.А. Гаршина</w:t>
            </w:r>
            <w:r>
              <w:t>,</w:t>
            </w:r>
          </w:p>
          <w:p w:rsidR="003C5382" w:rsidRPr="00956542" w:rsidRDefault="003C5382" w:rsidP="00F37FDF">
            <w:pPr>
              <w:autoSpaceDE w:val="0"/>
              <w:autoSpaceDN w:val="0"/>
              <w:adjustRightInd w:val="0"/>
            </w:pPr>
            <w:r w:rsidRPr="00956542">
              <w:t xml:space="preserve">Заведующий сектором </w:t>
            </w:r>
            <w:r w:rsidRPr="00956542">
              <w:lastRenderedPageBreak/>
              <w:t xml:space="preserve">экономики и финансов </w:t>
            </w:r>
            <w:r w:rsidR="00E12451">
              <w:t>И.А. Тесленко</w:t>
            </w:r>
            <w:r>
              <w:t xml:space="preserve"> Е.А..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 w:rsidRPr="005C21EF">
              <w:t>Совершенствование нормативного правового регулирования в сфере бюджетного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X</w:t>
            </w:r>
          </w:p>
        </w:tc>
      </w:tr>
      <w:tr w:rsidR="003C5382" w:rsidRPr="00C61896" w:rsidTr="004D21D0">
        <w:trPr>
          <w:trHeight w:val="8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3.</w:t>
            </w:r>
          </w:p>
        </w:tc>
        <w:tc>
          <w:tcPr>
            <w:tcW w:w="144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 xml:space="preserve">Подпрограмма 3 </w:t>
            </w:r>
            <w:r w:rsidRPr="00C61896">
              <w:rPr>
                <w:rFonts w:eastAsia="Calibri"/>
                <w:lang w:eastAsia="en-US"/>
              </w:rPr>
              <w:t xml:space="preserve">«Управление муниципальным долгом </w:t>
            </w:r>
            <w:r w:rsidR="00E67E38">
              <w:rPr>
                <w:rFonts w:eastAsia="Calibri"/>
                <w:lang w:eastAsia="en-US"/>
              </w:rPr>
              <w:t>Волочаевского</w:t>
            </w:r>
            <w:r>
              <w:rPr>
                <w:rFonts w:eastAsia="Calibri"/>
                <w:lang w:eastAsia="en-US"/>
              </w:rPr>
              <w:t xml:space="preserve"> сельского поселения </w:t>
            </w:r>
            <w:r w:rsidRPr="00C61896">
              <w:rPr>
                <w:rFonts w:eastAsia="Calibri"/>
                <w:lang w:eastAsia="en-US"/>
              </w:rPr>
              <w:t>»</w:t>
            </w: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 w:rsidRPr="00C61896">
              <w:t>Основное мероприятие</w:t>
            </w:r>
            <w:r>
              <w:t xml:space="preserve"> 3.1</w:t>
            </w:r>
            <w:r w:rsidRPr="00C61896">
              <w:t xml:space="preserve"> Обеспечение проведени</w:t>
            </w:r>
            <w:r>
              <w:t xml:space="preserve">я единой политики муниципальных </w:t>
            </w:r>
            <w:r w:rsidRPr="00C61896">
              <w:t xml:space="preserve">заимствований </w:t>
            </w:r>
            <w:r w:rsidR="00E67E38">
              <w:t>Волочаевского</w:t>
            </w:r>
            <w:r w:rsidRPr="00C61896">
              <w:t xml:space="preserve"> сельского поселения Орловского района, управления муниципальным долгом в соответствии с Бюджетным </w:t>
            </w:r>
            <w:hyperlink r:id="rId10" w:history="1">
              <w:r w:rsidRPr="00C61896">
                <w:t>кодексом</w:t>
              </w:r>
            </w:hyperlink>
            <w:r w:rsidRPr="00C61896"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956542">
              <w:t xml:space="preserve">Глава  Администрации </w:t>
            </w:r>
            <w:r w:rsidR="00E67E38">
              <w:t>Волочаевского</w:t>
            </w:r>
            <w:r w:rsidRPr="00956542">
              <w:t xml:space="preserve"> сельского поселения </w:t>
            </w:r>
            <w:r w:rsidR="00E12451">
              <w:t>С.А. Гаршина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r w:rsidRPr="00637DD0"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4D21D0">
            <w:pPr>
              <w:widowControl w:val="0"/>
              <w:autoSpaceDE w:val="0"/>
              <w:autoSpaceDN w:val="0"/>
              <w:adjustRightInd w:val="0"/>
            </w:pPr>
            <w:r w:rsidRPr="0035738B">
              <w:t>достижение экономически обоснованного об</w:t>
            </w:r>
            <w:r>
              <w:t>ъема муниципаль</w:t>
            </w:r>
            <w:r w:rsidR="004D21D0">
              <w:t>-</w:t>
            </w:r>
            <w:r>
              <w:t xml:space="preserve">ного долга </w:t>
            </w:r>
            <w:r w:rsidR="00E67E38">
              <w:t>Волочаевского</w:t>
            </w:r>
            <w:r w:rsidRPr="0035738B">
              <w:t xml:space="preserve"> сельского поселения Орловского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 w:rsidRPr="00C61896">
              <w:t>3.</w:t>
            </w:r>
            <w: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A00C19">
            <w:pPr>
              <w:autoSpaceDE w:val="0"/>
              <w:autoSpaceDN w:val="0"/>
              <w:adjustRightInd w:val="0"/>
            </w:pPr>
            <w:r w:rsidRPr="00270AD3">
              <w:t>Основное мероприятие 3.</w:t>
            </w:r>
            <w:r>
              <w:t xml:space="preserve">2 </w:t>
            </w:r>
            <w:r w:rsidRPr="00C61896">
              <w:t xml:space="preserve">Планирование бюджетных ассигнований на обслуживание муниципального долга </w:t>
            </w:r>
            <w:r w:rsidR="00E67E38">
              <w:t>Волочаевского</w:t>
            </w:r>
            <w:r w:rsidRPr="00C61896">
              <w:t xml:space="preserve">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270AD3">
              <w:t>Г</w:t>
            </w:r>
            <w:r>
              <w:t xml:space="preserve">лавный бухгалтер </w:t>
            </w:r>
            <w:r w:rsidR="00DD39D2">
              <w:t>И.Х. Касимова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pPr>
              <w:jc w:val="center"/>
            </w:pPr>
            <w:r w:rsidRPr="00637DD0"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4D21D0">
            <w:pPr>
              <w:autoSpaceDE w:val="0"/>
              <w:autoSpaceDN w:val="0"/>
              <w:adjustRightInd w:val="0"/>
            </w:pPr>
            <w:r w:rsidRPr="00270AD3">
              <w:t>отсутствие прос</w:t>
            </w:r>
            <w:r>
              <w:t>роченной задолженности по расхо</w:t>
            </w:r>
            <w:r w:rsidRPr="00270AD3">
              <w:t>дам на обслуживание му-ниципального долга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C5382" w:rsidRPr="00C61896" w:rsidTr="00F37FD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</w:pPr>
            <w:r>
              <w:t>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270AD3" w:rsidRDefault="003C5382" w:rsidP="00A00C19">
            <w:pPr>
              <w:rPr>
                <w:rFonts w:eastAsia="Calibri"/>
                <w:lang w:eastAsia="en-US"/>
              </w:rPr>
            </w:pPr>
            <w:r w:rsidRPr="00C61896">
              <w:rPr>
                <w:rFonts w:eastAsia="Calibri"/>
                <w:lang w:eastAsia="en-US"/>
              </w:rPr>
              <w:t xml:space="preserve">Контрольное событие </w:t>
            </w:r>
            <w:r>
              <w:rPr>
                <w:rFonts w:eastAsia="Calibri"/>
                <w:lang w:eastAsia="en-US"/>
              </w:rPr>
              <w:t>под</w:t>
            </w:r>
            <w:r w:rsidRPr="00C61896">
              <w:rPr>
                <w:rFonts w:eastAsia="Calibri"/>
                <w:lang w:eastAsia="en-US"/>
              </w:rPr>
              <w:t xml:space="preserve">программы </w:t>
            </w:r>
            <w:r w:rsidRPr="00270AD3">
              <w:rPr>
                <w:rFonts w:eastAsia="Calibri"/>
                <w:lang w:eastAsia="en-US"/>
              </w:rPr>
              <w:t xml:space="preserve">Сохранение объема муниципального долга </w:t>
            </w:r>
            <w:r w:rsidR="00E67E38">
              <w:rPr>
                <w:rFonts w:eastAsia="Calibri"/>
                <w:lang w:eastAsia="en-US"/>
              </w:rPr>
              <w:t>Волочаевского</w:t>
            </w:r>
            <w:r w:rsidRPr="00270AD3">
              <w:rPr>
                <w:rFonts w:eastAsia="Calibri"/>
                <w:lang w:eastAsia="en-US"/>
              </w:rPr>
              <w:t xml:space="preserve"> сельского поселения Орловского района </w:t>
            </w:r>
          </w:p>
          <w:p w:rsidR="003C5382" w:rsidRPr="00C61896" w:rsidRDefault="003C5382" w:rsidP="00F37FDF">
            <w:pPr>
              <w:jc w:val="both"/>
              <w:rPr>
                <w:rFonts w:eastAsia="Calibri"/>
                <w:lang w:eastAsia="en-US"/>
              </w:rPr>
            </w:pPr>
            <w:r w:rsidRPr="00270AD3">
              <w:rPr>
                <w:rFonts w:eastAsia="Calibri"/>
                <w:lang w:eastAsia="en-US"/>
              </w:rPr>
              <w:t>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autoSpaceDE w:val="0"/>
              <w:autoSpaceDN w:val="0"/>
              <w:adjustRightInd w:val="0"/>
            </w:pPr>
            <w:r w:rsidRPr="00956542">
              <w:t xml:space="preserve">Глава  Администрации </w:t>
            </w:r>
            <w:r w:rsidR="00E67E38">
              <w:t>Волочаевского</w:t>
            </w:r>
            <w:r w:rsidRPr="00956542">
              <w:t xml:space="preserve"> сельского поселения </w:t>
            </w:r>
            <w:r w:rsidR="00E12451">
              <w:t>С.А. Гаршина</w:t>
            </w:r>
            <w:r>
              <w:t xml:space="preserve">, </w:t>
            </w:r>
            <w:r w:rsidRPr="00270AD3">
              <w:t xml:space="preserve">Главный бухгалтер </w:t>
            </w:r>
            <w:r w:rsidR="00DD39D2">
              <w:t>И.Х. Касимова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Default="003C5382" w:rsidP="00F37FDF">
            <w:pPr>
              <w:jc w:val="center"/>
            </w:pPr>
            <w:r w:rsidRPr="00637DD0">
              <w:t xml:space="preserve">31.12. </w:t>
            </w:r>
            <w:r w:rsidR="00DA2A9A">
              <w:t>2024</w:t>
            </w:r>
          </w:p>
        </w:tc>
        <w:tc>
          <w:tcPr>
            <w:tcW w:w="18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</w:t>
            </w:r>
            <w:r w:rsidR="00DA2A9A">
              <w:t>2024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31.12. </w:t>
            </w:r>
            <w:r w:rsidR="00DA2A9A">
              <w:t>2024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4D21D0">
            <w:pPr>
              <w:widowControl w:val="0"/>
              <w:autoSpaceDE w:val="0"/>
              <w:autoSpaceDN w:val="0"/>
              <w:adjustRightInd w:val="0"/>
            </w:pPr>
            <w:r w:rsidRPr="00270AD3">
              <w:rPr>
                <w:rFonts w:eastAsia="Book Antiqua" w:cs="Book Antiqua"/>
                <w:color w:val="000000"/>
                <w:lang w:eastAsia="en-US"/>
              </w:rPr>
              <w:t>отсутствие прос</w:t>
            </w:r>
            <w:r>
              <w:rPr>
                <w:rFonts w:eastAsia="Book Antiqua" w:cs="Book Antiqua"/>
                <w:color w:val="000000"/>
                <w:lang w:eastAsia="en-US"/>
              </w:rPr>
              <w:t>роченной задолженности по расхо</w:t>
            </w:r>
            <w:r w:rsidRPr="00270AD3">
              <w:rPr>
                <w:rFonts w:eastAsia="Book Antiqua" w:cs="Book Antiqua"/>
                <w:color w:val="000000"/>
                <w:lang w:eastAsia="en-US"/>
              </w:rPr>
              <w:t>дам на обслуживание му-ниципального долга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82" w:rsidRPr="00C61896" w:rsidRDefault="003C5382" w:rsidP="00F37F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1896">
              <w:t>Х</w:t>
            </w:r>
          </w:p>
        </w:tc>
      </w:tr>
    </w:tbl>
    <w:p w:rsidR="00C02612" w:rsidRDefault="00C02612" w:rsidP="006D2746">
      <w:pPr>
        <w:ind w:left="10206"/>
        <w:jc w:val="center"/>
        <w:rPr>
          <w:kern w:val="2"/>
          <w:sz w:val="28"/>
          <w:szCs w:val="28"/>
        </w:rPr>
      </w:pPr>
    </w:p>
    <w:p w:rsidR="003C5382" w:rsidRDefault="003C5382" w:rsidP="006D2746">
      <w:pPr>
        <w:ind w:left="10206"/>
        <w:jc w:val="center"/>
        <w:rPr>
          <w:kern w:val="2"/>
          <w:sz w:val="28"/>
          <w:szCs w:val="28"/>
        </w:rPr>
      </w:pPr>
    </w:p>
    <w:p w:rsidR="003C5382" w:rsidRDefault="003C5382" w:rsidP="006D2746">
      <w:pPr>
        <w:ind w:left="10206"/>
        <w:jc w:val="center"/>
        <w:rPr>
          <w:kern w:val="2"/>
          <w:sz w:val="28"/>
          <w:szCs w:val="28"/>
        </w:rPr>
      </w:pPr>
    </w:p>
    <w:p w:rsidR="003C5382" w:rsidRDefault="003C5382" w:rsidP="006D2746">
      <w:pPr>
        <w:ind w:left="10206"/>
        <w:jc w:val="center"/>
        <w:rPr>
          <w:kern w:val="2"/>
          <w:sz w:val="28"/>
          <w:szCs w:val="28"/>
        </w:rPr>
      </w:pPr>
    </w:p>
    <w:p w:rsidR="003C5382" w:rsidRDefault="003C5382" w:rsidP="006D2746">
      <w:pPr>
        <w:ind w:left="10206"/>
        <w:jc w:val="center"/>
        <w:rPr>
          <w:kern w:val="2"/>
          <w:sz w:val="28"/>
          <w:szCs w:val="28"/>
        </w:rPr>
      </w:pPr>
    </w:p>
    <w:p w:rsidR="003C5382" w:rsidRDefault="003C5382" w:rsidP="006D2746">
      <w:pPr>
        <w:ind w:left="10206"/>
        <w:jc w:val="center"/>
        <w:rPr>
          <w:kern w:val="2"/>
          <w:sz w:val="28"/>
          <w:szCs w:val="28"/>
        </w:rPr>
      </w:pPr>
    </w:p>
    <w:p w:rsidR="00C02612" w:rsidRDefault="00C02612" w:rsidP="006D2746">
      <w:pPr>
        <w:ind w:left="10206"/>
        <w:jc w:val="center"/>
        <w:rPr>
          <w:kern w:val="2"/>
          <w:sz w:val="24"/>
          <w:szCs w:val="24"/>
        </w:rPr>
      </w:pPr>
    </w:p>
    <w:p w:rsidR="003C5382" w:rsidRDefault="003C5382" w:rsidP="006D2746">
      <w:pPr>
        <w:ind w:left="10206"/>
        <w:jc w:val="center"/>
        <w:rPr>
          <w:kern w:val="2"/>
          <w:sz w:val="24"/>
          <w:szCs w:val="24"/>
        </w:rPr>
      </w:pPr>
    </w:p>
    <w:p w:rsidR="003C5382" w:rsidRPr="003C5382" w:rsidRDefault="003C5382" w:rsidP="006D2746">
      <w:pPr>
        <w:ind w:left="10206"/>
        <w:jc w:val="center"/>
        <w:rPr>
          <w:kern w:val="2"/>
          <w:sz w:val="24"/>
          <w:szCs w:val="24"/>
        </w:rPr>
      </w:pPr>
    </w:p>
    <w:p w:rsidR="003C5382" w:rsidRPr="003C5382" w:rsidRDefault="003C5382" w:rsidP="003C538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sz w:val="28"/>
          <w:szCs w:val="28"/>
          <w:lang w:eastAsia="en-US"/>
        </w:rPr>
      </w:pPr>
      <w:r w:rsidRPr="003C5382">
        <w:rPr>
          <w:rFonts w:eastAsia="Calibri"/>
          <w:sz w:val="28"/>
          <w:szCs w:val="28"/>
          <w:lang w:eastAsia="en-US"/>
        </w:rPr>
        <w:t>Таблица №  2</w:t>
      </w:r>
    </w:p>
    <w:p w:rsidR="003C5382" w:rsidRPr="003C5382" w:rsidRDefault="003C5382" w:rsidP="003C538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5382">
        <w:rPr>
          <w:rFonts w:eastAsia="Calibri"/>
          <w:sz w:val="28"/>
          <w:szCs w:val="28"/>
          <w:lang w:eastAsia="en-US"/>
        </w:rPr>
        <w:t>СВЕДЕНИЯ</w:t>
      </w:r>
    </w:p>
    <w:p w:rsidR="003C5382" w:rsidRPr="003C5382" w:rsidRDefault="003C5382" w:rsidP="003C538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5382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C5382" w:rsidRPr="003C5382" w:rsidRDefault="003C5382" w:rsidP="003C538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C538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E67E38">
        <w:rPr>
          <w:sz w:val="28"/>
          <w:szCs w:val="28"/>
        </w:rPr>
        <w:t>Волочаевского</w:t>
      </w:r>
      <w:r w:rsidRPr="003C5382">
        <w:rPr>
          <w:sz w:val="28"/>
          <w:szCs w:val="28"/>
        </w:rPr>
        <w:t xml:space="preserve"> сельского поселения Орловского района «</w:t>
      </w:r>
      <w:r w:rsidRPr="003C5382">
        <w:rPr>
          <w:rFonts w:eastAsia="Calibri"/>
          <w:sz w:val="28"/>
          <w:szCs w:val="28"/>
          <w:lang w:eastAsia="en-US"/>
        </w:rPr>
        <w:t>Эффективное управление муниципальными финансами</w:t>
      </w:r>
      <w:r w:rsidRPr="003C5382">
        <w:rPr>
          <w:sz w:val="28"/>
          <w:szCs w:val="28"/>
        </w:rPr>
        <w:t xml:space="preserve">» </w:t>
      </w:r>
      <w:r w:rsidRPr="003C5382">
        <w:rPr>
          <w:rFonts w:eastAsia="Calibri"/>
          <w:sz w:val="28"/>
          <w:szCs w:val="28"/>
          <w:lang w:eastAsia="en-US"/>
        </w:rPr>
        <w:t xml:space="preserve">за </w:t>
      </w:r>
      <w:r w:rsidR="00DA2A9A">
        <w:rPr>
          <w:rFonts w:eastAsia="Calibri"/>
          <w:sz w:val="28"/>
          <w:szCs w:val="28"/>
          <w:lang w:eastAsia="en-US"/>
        </w:rPr>
        <w:t>2024</w:t>
      </w:r>
      <w:r w:rsidRPr="003C5382">
        <w:rPr>
          <w:rFonts w:eastAsia="Calibri"/>
          <w:sz w:val="28"/>
          <w:szCs w:val="28"/>
          <w:lang w:eastAsia="en-US"/>
        </w:rPr>
        <w:t xml:space="preserve"> г.</w:t>
      </w:r>
    </w:p>
    <w:p w:rsidR="00C02612" w:rsidRPr="003C5382" w:rsidRDefault="00C02612" w:rsidP="006D2746">
      <w:pPr>
        <w:ind w:left="10206"/>
        <w:jc w:val="center"/>
        <w:rPr>
          <w:kern w:val="2"/>
          <w:sz w:val="24"/>
          <w:szCs w:val="24"/>
        </w:rPr>
      </w:pPr>
    </w:p>
    <w:tbl>
      <w:tblPr>
        <w:tblW w:w="50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311"/>
        <w:gridCol w:w="3402"/>
        <w:gridCol w:w="2692"/>
        <w:gridCol w:w="2693"/>
        <w:gridCol w:w="2128"/>
      </w:tblGrid>
      <w:tr w:rsidR="00FE2593" w:rsidRPr="006D2746" w:rsidTr="00A90319">
        <w:trPr>
          <w:tblCellSpacing w:w="5" w:type="nil"/>
        </w:trPr>
        <w:tc>
          <w:tcPr>
            <w:tcW w:w="4311" w:type="dxa"/>
            <w:vMerge w:val="restart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Наименование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="00E8467F" w:rsidRPr="006D2746">
              <w:rPr>
                <w:kern w:val="2"/>
                <w:sz w:val="24"/>
                <w:szCs w:val="24"/>
              </w:rPr>
              <w:t>муниципальной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программы,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подпрограммы,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основного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vMerge w:val="restart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Источники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</w:p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5385" w:type="dxa"/>
            <w:gridSpan w:val="2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Объем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расходов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(тыс.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рублей),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предусмотренных</w:t>
            </w:r>
          </w:p>
        </w:tc>
        <w:tc>
          <w:tcPr>
            <w:tcW w:w="2128" w:type="dxa"/>
            <w:vMerge w:val="restart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Фактические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br/>
              <w:t>расходы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</w:p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(тыс.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рублей)</w:t>
            </w:r>
            <w:r w:rsidRPr="006D2746">
              <w:rPr>
                <w:kern w:val="2"/>
                <w:sz w:val="24"/>
                <w:szCs w:val="24"/>
              </w:rPr>
              <w:br/>
            </w:r>
          </w:p>
        </w:tc>
      </w:tr>
      <w:tr w:rsidR="00FE2593" w:rsidRPr="006D2746" w:rsidTr="00A90319">
        <w:trPr>
          <w:tblCellSpacing w:w="5" w:type="nil"/>
        </w:trPr>
        <w:tc>
          <w:tcPr>
            <w:tcW w:w="4311" w:type="dxa"/>
            <w:vMerge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2" w:type="dxa"/>
          </w:tcPr>
          <w:p w:rsidR="0027598F" w:rsidRPr="006D2746" w:rsidRDefault="00E8467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Муниципальной </w:t>
            </w:r>
            <w:r w:rsidR="0027598F" w:rsidRPr="006D2746">
              <w:rPr>
                <w:kern w:val="2"/>
                <w:sz w:val="24"/>
                <w:szCs w:val="24"/>
              </w:rPr>
              <w:t>программой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</w:p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сводной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бюджетной</w:t>
            </w:r>
            <w:r w:rsidR="00935E29" w:rsidRPr="006D2746"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>росписью</w:t>
            </w:r>
          </w:p>
        </w:tc>
        <w:tc>
          <w:tcPr>
            <w:tcW w:w="2128" w:type="dxa"/>
            <w:vMerge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D90CD8" w:rsidRPr="006D2746" w:rsidRDefault="00D90CD8" w:rsidP="006D2746">
      <w:pPr>
        <w:rPr>
          <w:sz w:val="2"/>
          <w:szCs w:val="2"/>
        </w:rPr>
      </w:pPr>
    </w:p>
    <w:tbl>
      <w:tblPr>
        <w:tblW w:w="507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311"/>
        <w:gridCol w:w="3402"/>
        <w:gridCol w:w="2692"/>
        <w:gridCol w:w="2693"/>
        <w:gridCol w:w="2102"/>
      </w:tblGrid>
      <w:tr w:rsidR="00FE2593" w:rsidRPr="006D2746" w:rsidTr="00A90319">
        <w:trPr>
          <w:tblHeader/>
          <w:tblCellSpacing w:w="5" w:type="nil"/>
        </w:trPr>
        <w:tc>
          <w:tcPr>
            <w:tcW w:w="4311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692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102" w:type="dxa"/>
          </w:tcPr>
          <w:p w:rsidR="0027598F" w:rsidRPr="006D2746" w:rsidRDefault="0027598F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5</w:t>
            </w:r>
          </w:p>
        </w:tc>
      </w:tr>
      <w:tr w:rsidR="0065664A" w:rsidRPr="006D2746" w:rsidTr="00A90319">
        <w:trPr>
          <w:tblCellSpacing w:w="5" w:type="nil"/>
        </w:trPr>
        <w:tc>
          <w:tcPr>
            <w:tcW w:w="4311" w:type="dxa"/>
            <w:vMerge w:val="restart"/>
          </w:tcPr>
          <w:p w:rsidR="0065664A" w:rsidRPr="006D2746" w:rsidRDefault="0065664A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65664A" w:rsidRPr="006D2746" w:rsidRDefault="0065664A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«Эффективное управление муниципальными финансами»</w:t>
            </w:r>
          </w:p>
        </w:tc>
        <w:tc>
          <w:tcPr>
            <w:tcW w:w="3402" w:type="dxa"/>
          </w:tcPr>
          <w:p w:rsidR="0065664A" w:rsidRPr="006D2746" w:rsidRDefault="0065664A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65664A" w:rsidRPr="00437039" w:rsidRDefault="00DD39D2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65664A" w:rsidRPr="00437039" w:rsidRDefault="00DD39D2" w:rsidP="007A090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65664A" w:rsidRPr="00437039" w:rsidRDefault="00DD39D2" w:rsidP="00223E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65664A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5664A" w:rsidRPr="006D2746" w:rsidRDefault="0065664A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64A" w:rsidRPr="006D2746" w:rsidRDefault="0065664A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</w:tcPr>
          <w:p w:rsidR="0065664A" w:rsidRPr="00437039" w:rsidRDefault="0065664A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5664A" w:rsidRPr="00437039" w:rsidRDefault="0065664A" w:rsidP="007A090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65664A" w:rsidRPr="00437039" w:rsidRDefault="0065664A" w:rsidP="00223E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</w:tr>
      <w:tr w:rsidR="0065664A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5664A" w:rsidRPr="006D2746" w:rsidRDefault="0065664A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664A" w:rsidRPr="006D2746" w:rsidRDefault="0065664A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92" w:type="dxa"/>
          </w:tcPr>
          <w:p w:rsidR="0065664A" w:rsidRPr="00437039" w:rsidRDefault="0065664A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5664A" w:rsidRPr="00437039" w:rsidRDefault="0065664A" w:rsidP="007A090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65664A" w:rsidRPr="00437039" w:rsidRDefault="0065664A" w:rsidP="00223ED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</w:tr>
      <w:tr w:rsidR="00C02AD2" w:rsidRPr="006D2746" w:rsidTr="00A90319">
        <w:trPr>
          <w:tblCellSpacing w:w="5" w:type="nil"/>
        </w:trPr>
        <w:tc>
          <w:tcPr>
            <w:tcW w:w="4311" w:type="dxa"/>
            <w:vMerge/>
          </w:tcPr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AD2" w:rsidRPr="006D2746" w:rsidRDefault="00C02AD2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 w:val="restart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  <w:vMerge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C670CB" w:rsidRPr="006D2746" w:rsidTr="00A90319">
        <w:trPr>
          <w:tblCellSpacing w:w="5" w:type="nil"/>
        </w:trPr>
        <w:tc>
          <w:tcPr>
            <w:tcW w:w="4311" w:type="dxa"/>
          </w:tcPr>
          <w:p w:rsidR="00C670CB" w:rsidRPr="00C670CB" w:rsidRDefault="00C670CB" w:rsidP="007A09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C670CB" w:rsidRPr="00C670CB" w:rsidRDefault="00C670CB" w:rsidP="007A09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670CB">
              <w:rPr>
                <w:sz w:val="24"/>
                <w:szCs w:val="24"/>
              </w:rPr>
              <w:t xml:space="preserve">Реализация мероприятий по </w:t>
            </w:r>
            <w:r w:rsidRPr="00C670CB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C670CB">
              <w:rPr>
                <w:sz w:val="24"/>
                <w:szCs w:val="24"/>
              </w:rPr>
              <w:t xml:space="preserve"> 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C670CB" w:rsidRPr="006D2746" w:rsidRDefault="00C670CB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692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C670CB" w:rsidRPr="006D2746" w:rsidTr="00A90319">
        <w:trPr>
          <w:tblCellSpacing w:w="5" w:type="nil"/>
        </w:trPr>
        <w:tc>
          <w:tcPr>
            <w:tcW w:w="4311" w:type="dxa"/>
          </w:tcPr>
          <w:p w:rsidR="00C670CB" w:rsidRPr="00C670CB" w:rsidRDefault="00C670CB" w:rsidP="007A09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C670CB" w:rsidRPr="00C670CB" w:rsidRDefault="00C670CB" w:rsidP="007A0902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C670CB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C670CB">
              <w:rPr>
                <w:kern w:val="2"/>
                <w:sz w:val="24"/>
                <w:szCs w:val="24"/>
              </w:rPr>
              <w:t xml:space="preserve">нормативно-правовыми актами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kern w:val="2"/>
                <w:sz w:val="24"/>
                <w:szCs w:val="24"/>
              </w:rPr>
              <w:t xml:space="preserve"> сельского поселения  о налогах и сборах</w:t>
            </w:r>
          </w:p>
        </w:tc>
        <w:tc>
          <w:tcPr>
            <w:tcW w:w="3402" w:type="dxa"/>
          </w:tcPr>
          <w:p w:rsidR="00C670CB" w:rsidRPr="006D2746" w:rsidRDefault="00C670CB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2692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C670CB" w:rsidRPr="006D2746" w:rsidRDefault="00C670C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645771" w:rsidRPr="006D2746" w:rsidTr="00A90319">
        <w:trPr>
          <w:tblCellSpacing w:w="5" w:type="nil"/>
        </w:trPr>
        <w:tc>
          <w:tcPr>
            <w:tcW w:w="4311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мероприятие 1.3.</w:t>
            </w:r>
          </w:p>
          <w:p w:rsidR="00645771" w:rsidRPr="006D2746" w:rsidRDefault="00645771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«Формирование расходов бюджета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6D2746">
              <w:rPr>
                <w:kern w:val="2"/>
                <w:sz w:val="24"/>
                <w:szCs w:val="24"/>
              </w:rPr>
              <w:t xml:space="preserve"> сельского поселения в </w:t>
            </w:r>
            <w:r w:rsidRPr="006D2746">
              <w:rPr>
                <w:kern w:val="2"/>
                <w:sz w:val="24"/>
                <w:szCs w:val="24"/>
              </w:rPr>
              <w:lastRenderedPageBreak/>
              <w:t>соответствии с муниципальными программами»</w:t>
            </w:r>
          </w:p>
        </w:tc>
        <w:tc>
          <w:tcPr>
            <w:tcW w:w="3402" w:type="dxa"/>
          </w:tcPr>
          <w:p w:rsidR="00645771" w:rsidRPr="006D2746" w:rsidRDefault="00645771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69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645771" w:rsidRPr="006D2746" w:rsidRDefault="00645771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C02AD2" w:rsidRPr="006D2746" w:rsidTr="00A90319">
        <w:trPr>
          <w:tblCellSpacing w:w="5" w:type="nil"/>
        </w:trPr>
        <w:tc>
          <w:tcPr>
            <w:tcW w:w="4311" w:type="dxa"/>
            <w:vMerge w:val="restart"/>
          </w:tcPr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lastRenderedPageBreak/>
              <w:t xml:space="preserve">Подпрограмма 2. </w:t>
            </w:r>
          </w:p>
          <w:p w:rsidR="00C02AD2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«Нормативное обеспечение </w:t>
            </w:r>
          </w:p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и организация </w:t>
            </w:r>
          </w:p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бюджетного процесса»</w:t>
            </w:r>
          </w:p>
        </w:tc>
        <w:tc>
          <w:tcPr>
            <w:tcW w:w="3402" w:type="dxa"/>
          </w:tcPr>
          <w:p w:rsidR="00C02AD2" w:rsidRPr="006D2746" w:rsidRDefault="00C02AD2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D1424B" w:rsidRPr="006D2746" w:rsidTr="00A90319">
        <w:trPr>
          <w:tblCellSpacing w:w="5" w:type="nil"/>
        </w:trPr>
        <w:tc>
          <w:tcPr>
            <w:tcW w:w="4311" w:type="dxa"/>
            <w:vMerge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24B" w:rsidRPr="006D2746" w:rsidRDefault="00D1424B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</w:tr>
      <w:tr w:rsidR="00D1424B" w:rsidRPr="006D2746" w:rsidTr="00A90319">
        <w:trPr>
          <w:tblCellSpacing w:w="5" w:type="nil"/>
        </w:trPr>
        <w:tc>
          <w:tcPr>
            <w:tcW w:w="4311" w:type="dxa"/>
            <w:vMerge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24B" w:rsidRPr="006D2746" w:rsidRDefault="00D1424B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92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102" w:type="dxa"/>
          </w:tcPr>
          <w:p w:rsidR="00D1424B" w:rsidRPr="00437039" w:rsidRDefault="00D1424B" w:rsidP="00402AC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37039">
              <w:rPr>
                <w:kern w:val="2"/>
                <w:sz w:val="24"/>
                <w:szCs w:val="24"/>
              </w:rPr>
              <w:t>-</w:t>
            </w:r>
          </w:p>
        </w:tc>
      </w:tr>
      <w:tr w:rsidR="00C02AD2" w:rsidRPr="006D2746" w:rsidTr="00A90319">
        <w:trPr>
          <w:tblCellSpacing w:w="5" w:type="nil"/>
        </w:trPr>
        <w:tc>
          <w:tcPr>
            <w:tcW w:w="4311" w:type="dxa"/>
            <w:vMerge/>
          </w:tcPr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2AD2" w:rsidRPr="006D2746" w:rsidRDefault="00C02AD2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D1424B" w:rsidRPr="006D2746" w:rsidTr="00A90319">
        <w:trPr>
          <w:tblCellSpacing w:w="5" w:type="nil"/>
        </w:trPr>
        <w:tc>
          <w:tcPr>
            <w:tcW w:w="4311" w:type="dxa"/>
            <w:vMerge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D1424B" w:rsidRPr="006D2746" w:rsidRDefault="00D1424B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D1424B" w:rsidRPr="006D2746" w:rsidTr="00A90319">
        <w:trPr>
          <w:tblCellSpacing w:w="5" w:type="nil"/>
        </w:trPr>
        <w:tc>
          <w:tcPr>
            <w:tcW w:w="4311" w:type="dxa"/>
          </w:tcPr>
          <w:p w:rsidR="00D1424B" w:rsidRPr="00C670CB" w:rsidRDefault="00D1424B" w:rsidP="007A09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1424B" w:rsidRPr="00C670CB" w:rsidRDefault="00D1424B" w:rsidP="007A0902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C670CB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C670CB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340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C02AD2" w:rsidRPr="006D2746" w:rsidTr="00A90319">
        <w:trPr>
          <w:tblCellSpacing w:w="5" w:type="nil"/>
        </w:trPr>
        <w:tc>
          <w:tcPr>
            <w:tcW w:w="4311" w:type="dxa"/>
          </w:tcPr>
          <w:p w:rsidR="00C02AD2" w:rsidRPr="00C670CB" w:rsidRDefault="00C02AD2" w:rsidP="007A090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Основное мероприя</w:t>
            </w:r>
            <w:r w:rsidRPr="00C670CB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C02AD2" w:rsidRPr="00C670CB" w:rsidRDefault="00C02AD2" w:rsidP="007A090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C670CB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C02AD2" w:rsidRPr="006D2746" w:rsidRDefault="00C02AD2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C02AD2" w:rsidRPr="00437039" w:rsidRDefault="00DD39D2" w:rsidP="001A320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D1424B" w:rsidRPr="006D2746" w:rsidTr="00A90319">
        <w:trPr>
          <w:tblCellSpacing w:w="5" w:type="nil"/>
        </w:trPr>
        <w:tc>
          <w:tcPr>
            <w:tcW w:w="4311" w:type="dxa"/>
          </w:tcPr>
          <w:p w:rsidR="00D1424B" w:rsidRPr="00C670CB" w:rsidRDefault="00D1424B" w:rsidP="007A090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1424B" w:rsidRPr="00C670CB" w:rsidRDefault="00D1424B" w:rsidP="007A090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kern w:val="2"/>
                <w:sz w:val="24"/>
                <w:szCs w:val="24"/>
              </w:rPr>
              <w:t xml:space="preserve"> сельского поселения  Орловского района</w:t>
            </w:r>
          </w:p>
        </w:tc>
        <w:tc>
          <w:tcPr>
            <w:tcW w:w="340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D1424B" w:rsidRPr="006D2746" w:rsidRDefault="00D1424B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</w:tcPr>
          <w:p w:rsidR="00746F13" w:rsidRPr="00C670CB" w:rsidRDefault="00746F13" w:rsidP="007A090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C670CB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746F13" w:rsidRPr="00C670CB" w:rsidRDefault="00746F13" w:rsidP="007A090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746F13" w:rsidRPr="006D2746" w:rsidRDefault="00746F13" w:rsidP="00D3569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746F13" w:rsidRPr="006D2746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</w:tcPr>
          <w:p w:rsidR="00746F13" w:rsidRPr="00C670CB" w:rsidRDefault="00746F13" w:rsidP="00C670C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670CB">
              <w:rPr>
                <w:kern w:val="2"/>
                <w:sz w:val="24"/>
                <w:szCs w:val="24"/>
              </w:rPr>
              <w:t>Приоритетное основное мероприя</w:t>
            </w:r>
            <w:r w:rsidRPr="00C670CB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746F13" w:rsidRPr="00C670CB" w:rsidRDefault="00746F13" w:rsidP="00C670C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C670CB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C670CB"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C670CB">
              <w:rPr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746F13" w:rsidRPr="006D2746" w:rsidRDefault="00746F13" w:rsidP="00D3569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746F13" w:rsidRPr="00437039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693" w:type="dxa"/>
          </w:tcPr>
          <w:p w:rsidR="00746F13" w:rsidRPr="00437039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8717,4</w:t>
            </w:r>
          </w:p>
        </w:tc>
        <w:tc>
          <w:tcPr>
            <w:tcW w:w="2102" w:type="dxa"/>
          </w:tcPr>
          <w:p w:rsidR="00746F13" w:rsidRPr="00437039" w:rsidRDefault="00746F13" w:rsidP="00D3569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8654,8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  <w:vMerge w:val="restart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lastRenderedPageBreak/>
              <w:t xml:space="preserve">Подпрограмма 3. </w:t>
            </w:r>
          </w:p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«Управление муниципальным </w:t>
            </w:r>
          </w:p>
          <w:p w:rsidR="00746F13" w:rsidRPr="006D2746" w:rsidRDefault="00746F13" w:rsidP="00D87D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долгом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6D2746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784A07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46F13" w:rsidRPr="006D2746" w:rsidRDefault="00746F13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  <w:vMerge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F13" w:rsidRPr="006D2746" w:rsidRDefault="00746F13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  <w:vMerge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F13" w:rsidRPr="006D2746" w:rsidRDefault="00746F13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  <w:vMerge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F13" w:rsidRPr="006D2746" w:rsidRDefault="00746F13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  <w:vMerge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6F13" w:rsidRPr="006D2746" w:rsidRDefault="00746F13" w:rsidP="006D2746">
            <w:pPr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746F13" w:rsidRPr="006D2746" w:rsidRDefault="00746F13" w:rsidP="00D1424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«Обеспечение проведения единой политики муниципальных заимствований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6D2746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6D2746">
              <w:rPr>
                <w:kern w:val="2"/>
                <w:sz w:val="24"/>
                <w:szCs w:val="24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D2746">
              <w:rPr>
                <w:kern w:val="2"/>
                <w:sz w:val="24"/>
                <w:szCs w:val="24"/>
              </w:rPr>
              <w:t xml:space="preserve">в соответствии с </w:t>
            </w:r>
            <w:r w:rsidRPr="006D2746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6D2746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  <w:tc>
          <w:tcPr>
            <w:tcW w:w="34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  <w:tr w:rsidR="00746F13" w:rsidRPr="006D2746" w:rsidTr="00A90319">
        <w:trPr>
          <w:tblCellSpacing w:w="5" w:type="nil"/>
        </w:trPr>
        <w:tc>
          <w:tcPr>
            <w:tcW w:w="4311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 xml:space="preserve">«Планирование бюджетных ассигнований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6D2746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69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93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102" w:type="dxa"/>
          </w:tcPr>
          <w:p w:rsidR="00746F13" w:rsidRPr="006D2746" w:rsidRDefault="00746F13" w:rsidP="006D274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D2746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4D21D0" w:rsidRDefault="004D21D0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</w:p>
    <w:p w:rsidR="003C5382" w:rsidRDefault="003C5382" w:rsidP="003C5382">
      <w:pPr>
        <w:shd w:val="clear" w:color="auto" w:fill="FFFFFF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Таблица № 3</w:t>
      </w:r>
    </w:p>
    <w:p w:rsidR="003C5382" w:rsidRPr="00C82337" w:rsidRDefault="003C5382" w:rsidP="003C5382">
      <w:pPr>
        <w:shd w:val="clear" w:color="auto" w:fill="FFFFFF"/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>СВЕДЕНИЯ</w:t>
      </w:r>
    </w:p>
    <w:p w:rsidR="003C5382" w:rsidRPr="00C82337" w:rsidRDefault="003C5382" w:rsidP="003C5382">
      <w:pPr>
        <w:shd w:val="clear" w:color="auto" w:fill="FFFFFF"/>
        <w:jc w:val="center"/>
        <w:rPr>
          <w:kern w:val="2"/>
          <w:sz w:val="28"/>
          <w:szCs w:val="28"/>
        </w:rPr>
      </w:pPr>
      <w:r w:rsidRPr="00C82337">
        <w:rPr>
          <w:kern w:val="2"/>
          <w:sz w:val="28"/>
          <w:szCs w:val="28"/>
        </w:rPr>
        <w:t xml:space="preserve">о достижении значений показателей </w:t>
      </w:r>
      <w:r w:rsidRPr="00B310E4">
        <w:rPr>
          <w:sz w:val="28"/>
          <w:szCs w:val="28"/>
        </w:rPr>
        <w:t xml:space="preserve">муниципальной программы </w:t>
      </w:r>
      <w:r w:rsidR="00E67E38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B310E4">
        <w:rPr>
          <w:sz w:val="28"/>
          <w:szCs w:val="28"/>
        </w:rPr>
        <w:t>Орловского района</w:t>
      </w:r>
      <w:r>
        <w:rPr>
          <w:sz w:val="28"/>
          <w:szCs w:val="28"/>
        </w:rPr>
        <w:t xml:space="preserve"> </w:t>
      </w:r>
      <w:r w:rsidRPr="00825969">
        <w:rPr>
          <w:sz w:val="28"/>
          <w:szCs w:val="28"/>
        </w:rPr>
        <w:t>«Эффективное управление муниципальными финансами»</w:t>
      </w:r>
      <w:r>
        <w:rPr>
          <w:sz w:val="28"/>
          <w:szCs w:val="28"/>
        </w:rPr>
        <w:t xml:space="preserve"> за </w:t>
      </w:r>
      <w:r w:rsidR="00DA2A9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год.</w:t>
      </w:r>
    </w:p>
    <w:p w:rsidR="0027598F" w:rsidRPr="006D2746" w:rsidRDefault="0027598F" w:rsidP="006D2746">
      <w:pPr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48"/>
        <w:gridCol w:w="4412"/>
        <w:gridCol w:w="1418"/>
        <w:gridCol w:w="1984"/>
        <w:gridCol w:w="1985"/>
        <w:gridCol w:w="1843"/>
        <w:gridCol w:w="2579"/>
      </w:tblGrid>
      <w:tr w:rsidR="00FE2593" w:rsidRPr="00DE427F" w:rsidTr="00A90319">
        <w:trPr>
          <w:tblCellSpacing w:w="5" w:type="nil"/>
        </w:trPr>
        <w:tc>
          <w:tcPr>
            <w:tcW w:w="748" w:type="dxa"/>
            <w:vMerge w:val="restart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№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4412" w:type="dxa"/>
            <w:vMerge w:val="restart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Номер</w:t>
            </w:r>
          </w:p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и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наименование</w:t>
            </w:r>
          </w:p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Единица</w:t>
            </w:r>
          </w:p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  <w:gridSpan w:val="3"/>
          </w:tcPr>
          <w:p w:rsidR="0027598F" w:rsidRPr="00DE427F" w:rsidRDefault="0027598F" w:rsidP="00193A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Значения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показателей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(индикаторов)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193AC2" w:rsidRPr="00DE427F">
              <w:rPr>
                <w:kern w:val="2"/>
                <w:sz w:val="24"/>
                <w:szCs w:val="24"/>
              </w:rPr>
              <w:br/>
              <w:t>муниципальной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программы,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br/>
              <w:t>подпрограммы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193AC2" w:rsidRPr="00DE427F">
              <w:rPr>
                <w:kern w:val="2"/>
                <w:sz w:val="24"/>
                <w:szCs w:val="24"/>
              </w:rPr>
              <w:t>муниципальной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579" w:type="dxa"/>
            <w:vMerge w:val="restart"/>
          </w:tcPr>
          <w:p w:rsidR="0027598F" w:rsidRPr="00DE427F" w:rsidRDefault="0027598F" w:rsidP="00D926BE">
            <w:pPr>
              <w:shd w:val="clear" w:color="auto" w:fill="FFFFFF"/>
              <w:autoSpaceDE w:val="0"/>
              <w:autoSpaceDN w:val="0"/>
              <w:adjustRightInd w:val="0"/>
              <w:ind w:left="-57" w:firstLine="57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Обоснование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отклонений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br/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значений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показателя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br/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(индикатора)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на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конец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br/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отчетного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года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br/>
              <w:t>(при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Pr="00DE427F">
              <w:rPr>
                <w:kern w:val="2"/>
                <w:sz w:val="24"/>
                <w:szCs w:val="24"/>
              </w:rPr>
              <w:t>наличии)</w:t>
            </w:r>
          </w:p>
        </w:tc>
      </w:tr>
      <w:tr w:rsidR="00FE2593" w:rsidRPr="00DE427F" w:rsidTr="00A90319">
        <w:trPr>
          <w:tblCellSpacing w:w="5" w:type="nil"/>
        </w:trPr>
        <w:tc>
          <w:tcPr>
            <w:tcW w:w="748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7598F" w:rsidRPr="00DE427F" w:rsidRDefault="002907B3" w:rsidP="00BD32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2023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3828" w:type="dxa"/>
            <w:gridSpan w:val="2"/>
          </w:tcPr>
          <w:p w:rsidR="0027598F" w:rsidRPr="00DE427F" w:rsidRDefault="00DA2A9A" w:rsidP="002D1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579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FE2593" w:rsidRPr="00DE427F" w:rsidTr="00A90319">
        <w:trPr>
          <w:tblCellSpacing w:w="5" w:type="nil"/>
        </w:trPr>
        <w:tc>
          <w:tcPr>
            <w:tcW w:w="748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412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план</w:t>
            </w:r>
          </w:p>
        </w:tc>
        <w:tc>
          <w:tcPr>
            <w:tcW w:w="1843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2579" w:type="dxa"/>
            <w:vMerge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D90CD8" w:rsidRPr="00DE427F" w:rsidRDefault="00D90CD8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25"/>
        <w:gridCol w:w="4439"/>
        <w:gridCol w:w="1414"/>
        <w:gridCol w:w="1984"/>
        <w:gridCol w:w="1988"/>
        <w:gridCol w:w="1840"/>
        <w:gridCol w:w="2579"/>
      </w:tblGrid>
      <w:tr w:rsidR="00FE2593" w:rsidRPr="00DE427F" w:rsidTr="00B9761E">
        <w:trPr>
          <w:trHeight w:val="283"/>
          <w:tblHeader/>
          <w:tblCellSpacing w:w="5" w:type="nil"/>
        </w:trPr>
        <w:tc>
          <w:tcPr>
            <w:tcW w:w="725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439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4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988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7</w:t>
            </w:r>
          </w:p>
        </w:tc>
      </w:tr>
      <w:tr w:rsidR="00FE2593" w:rsidRPr="00DE427F" w:rsidTr="00A90319">
        <w:trPr>
          <w:trHeight w:val="283"/>
          <w:tblCellSpacing w:w="5" w:type="nil"/>
        </w:trPr>
        <w:tc>
          <w:tcPr>
            <w:tcW w:w="725" w:type="dxa"/>
          </w:tcPr>
          <w:p w:rsidR="0027598F" w:rsidRPr="00DE427F" w:rsidRDefault="0027598F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4" w:type="dxa"/>
            <w:gridSpan w:val="6"/>
          </w:tcPr>
          <w:p w:rsidR="0027598F" w:rsidRPr="00DE427F" w:rsidRDefault="00193AC2" w:rsidP="00193AC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 xml:space="preserve">Муниципальная </w:t>
            </w:r>
            <w:r w:rsidR="0027598F" w:rsidRPr="00DE427F">
              <w:rPr>
                <w:kern w:val="2"/>
                <w:sz w:val="24"/>
                <w:szCs w:val="24"/>
              </w:rPr>
              <w:t>программа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«</w:t>
            </w:r>
            <w:r w:rsidRPr="00DE427F">
              <w:rPr>
                <w:kern w:val="2"/>
                <w:sz w:val="24"/>
                <w:szCs w:val="24"/>
              </w:rPr>
              <w:t>Э</w:t>
            </w:r>
            <w:r w:rsidR="0027598F" w:rsidRPr="00DE427F">
              <w:rPr>
                <w:kern w:val="2"/>
                <w:sz w:val="24"/>
                <w:szCs w:val="24"/>
              </w:rPr>
              <w:t>ффективно</w:t>
            </w:r>
            <w:r w:rsidRPr="00DE427F">
              <w:rPr>
                <w:kern w:val="2"/>
                <w:sz w:val="24"/>
                <w:szCs w:val="24"/>
              </w:rPr>
              <w:t>е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управления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муниципальными</w:t>
            </w:r>
            <w:r w:rsidR="00935E29" w:rsidRPr="00DE427F">
              <w:rPr>
                <w:kern w:val="2"/>
                <w:sz w:val="24"/>
                <w:szCs w:val="24"/>
              </w:rPr>
              <w:t xml:space="preserve"> </w:t>
            </w:r>
            <w:r w:rsidR="0027598F" w:rsidRPr="00DE427F">
              <w:rPr>
                <w:kern w:val="2"/>
                <w:sz w:val="24"/>
                <w:szCs w:val="24"/>
              </w:rPr>
              <w:t>финансами»</w:t>
            </w:r>
          </w:p>
        </w:tc>
      </w:tr>
      <w:tr w:rsidR="00BF1ABA" w:rsidRPr="00DE427F" w:rsidTr="00B9761E">
        <w:trPr>
          <w:trHeight w:val="849"/>
          <w:tblCellSpacing w:w="5" w:type="nil"/>
        </w:trPr>
        <w:tc>
          <w:tcPr>
            <w:tcW w:w="725" w:type="dxa"/>
          </w:tcPr>
          <w:p w:rsidR="00BF1ABA" w:rsidRPr="00DE427F" w:rsidRDefault="00BF1ABA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BF1ABA" w:rsidRPr="00DE427F" w:rsidRDefault="00BF1ABA" w:rsidP="00277C8A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 xml:space="preserve">Наличие </w:t>
            </w:r>
            <w:r w:rsidR="00277C8A" w:rsidRPr="00DE427F">
              <w:rPr>
                <w:kern w:val="2"/>
                <w:sz w:val="24"/>
                <w:szCs w:val="24"/>
              </w:rPr>
              <w:t xml:space="preserve">бюджетного прогноза </w:t>
            </w:r>
            <w:r w:rsidR="00C56786">
              <w:rPr>
                <w:kern w:val="2"/>
                <w:sz w:val="24"/>
                <w:szCs w:val="24"/>
              </w:rPr>
              <w:t>Волочаевского</w:t>
            </w:r>
            <w:r w:rsidR="00277C8A" w:rsidRPr="00DE427F">
              <w:rPr>
                <w:kern w:val="2"/>
                <w:sz w:val="24"/>
                <w:szCs w:val="24"/>
              </w:rPr>
              <w:t xml:space="preserve"> сельского поселения на долгосрочный период</w:t>
            </w:r>
          </w:p>
        </w:tc>
        <w:tc>
          <w:tcPr>
            <w:tcW w:w="1414" w:type="dxa"/>
          </w:tcPr>
          <w:p w:rsidR="00BF1ABA" w:rsidRPr="00DE427F" w:rsidRDefault="00BF1ABA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4" w:type="dxa"/>
          </w:tcPr>
          <w:p w:rsidR="00BF1ABA" w:rsidRPr="00DE427F" w:rsidRDefault="002E5488" w:rsidP="00C07183">
            <w:pPr>
              <w:jc w:val="center"/>
            </w:pPr>
            <w:r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988" w:type="dxa"/>
          </w:tcPr>
          <w:p w:rsidR="00BF1ABA" w:rsidRPr="00DE427F" w:rsidRDefault="00BF1ABA" w:rsidP="000058B1">
            <w:pPr>
              <w:jc w:val="center"/>
            </w:pPr>
            <w:r w:rsidRPr="00DE427F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840" w:type="dxa"/>
          </w:tcPr>
          <w:p w:rsidR="00BF1ABA" w:rsidRPr="00DE427F" w:rsidRDefault="00277C8A" w:rsidP="00D926BE">
            <w:pPr>
              <w:jc w:val="center"/>
              <w:rPr>
                <w:sz w:val="24"/>
                <w:szCs w:val="24"/>
              </w:rPr>
            </w:pPr>
            <w:r w:rsidRPr="00DE427F">
              <w:rPr>
                <w:sz w:val="24"/>
                <w:szCs w:val="24"/>
              </w:rPr>
              <w:t>да</w:t>
            </w:r>
          </w:p>
        </w:tc>
        <w:tc>
          <w:tcPr>
            <w:tcW w:w="2579" w:type="dxa"/>
          </w:tcPr>
          <w:p w:rsidR="00BF1ABA" w:rsidRPr="00DE427F" w:rsidRDefault="0000583B" w:rsidP="003B02D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2D162D" w:rsidRPr="00DE427F" w:rsidTr="00B9761E">
        <w:trPr>
          <w:trHeight w:val="1118"/>
          <w:tblCellSpacing w:w="5" w:type="nil"/>
        </w:trPr>
        <w:tc>
          <w:tcPr>
            <w:tcW w:w="725" w:type="dxa"/>
          </w:tcPr>
          <w:p w:rsidR="002D162D" w:rsidRPr="00A279B4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279B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2D162D" w:rsidRPr="00947473" w:rsidRDefault="002D162D" w:rsidP="002D162D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1C5A5A" w:rsidRDefault="002D162D" w:rsidP="002D162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Темп роста налоговых и неналоговых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</w:t>
            </w:r>
          </w:p>
          <w:p w:rsidR="002D162D" w:rsidRPr="00A279B4" w:rsidRDefault="002D162D" w:rsidP="002D162D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(в сопоставимых  условиях)</w:t>
            </w:r>
          </w:p>
        </w:tc>
        <w:tc>
          <w:tcPr>
            <w:tcW w:w="1414" w:type="dxa"/>
          </w:tcPr>
          <w:p w:rsidR="002D162D" w:rsidRPr="00A279B4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2D162D" w:rsidRDefault="00714198" w:rsidP="002D162D">
            <w:pPr>
              <w:jc w:val="center"/>
            </w:pPr>
            <w:r>
              <w:rPr>
                <w:kern w:val="2"/>
                <w:sz w:val="24"/>
                <w:szCs w:val="24"/>
              </w:rPr>
              <w:t>232,4</w:t>
            </w:r>
          </w:p>
        </w:tc>
        <w:tc>
          <w:tcPr>
            <w:tcW w:w="1988" w:type="dxa"/>
          </w:tcPr>
          <w:p w:rsidR="002D162D" w:rsidRPr="0006729E" w:rsidRDefault="00714198" w:rsidP="002D162D">
            <w:pPr>
              <w:jc w:val="center"/>
            </w:pPr>
            <w:r>
              <w:rPr>
                <w:kern w:val="2"/>
                <w:sz w:val="24"/>
                <w:szCs w:val="24"/>
              </w:rPr>
              <w:t>100,1</w:t>
            </w:r>
          </w:p>
        </w:tc>
        <w:tc>
          <w:tcPr>
            <w:tcW w:w="1840" w:type="dxa"/>
          </w:tcPr>
          <w:p w:rsidR="002D162D" w:rsidRPr="0006729E" w:rsidRDefault="00714198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116,5</w:t>
            </w:r>
          </w:p>
        </w:tc>
        <w:tc>
          <w:tcPr>
            <w:tcW w:w="2579" w:type="dxa"/>
          </w:tcPr>
          <w:p w:rsidR="002D162D" w:rsidRPr="00DE427F" w:rsidRDefault="002D162D" w:rsidP="007D3BC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2D162D" w:rsidRPr="00DE427F" w:rsidTr="00B9761E">
        <w:trPr>
          <w:trHeight w:val="1118"/>
          <w:tblCellSpacing w:w="5" w:type="nil"/>
        </w:trPr>
        <w:tc>
          <w:tcPr>
            <w:tcW w:w="725" w:type="dxa"/>
          </w:tcPr>
          <w:p w:rsidR="002D162D" w:rsidRPr="00A279B4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2D162D" w:rsidRPr="00947473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просроченной кредиторской задолженности в расходах</w:t>
            </w:r>
            <w:r>
              <w:rPr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2D162D" w:rsidRPr="00947473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:rsidR="002D162D" w:rsidRDefault="002D162D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2D162D" w:rsidRPr="00DE427F" w:rsidTr="00B9761E">
        <w:trPr>
          <w:trHeight w:val="554"/>
          <w:tblCellSpacing w:w="5" w:type="nil"/>
        </w:trPr>
        <w:tc>
          <w:tcPr>
            <w:tcW w:w="725" w:type="dxa"/>
          </w:tcPr>
          <w:p w:rsidR="002D162D" w:rsidRPr="00A279B4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439" w:type="dxa"/>
          </w:tcPr>
          <w:p w:rsidR="002D162D" w:rsidRPr="00947473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sz w:val="24"/>
                <w:szCs w:val="24"/>
              </w:rPr>
              <w:t>Волочаевского</w:t>
            </w:r>
            <w:r w:rsidRPr="002451DC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</w:t>
            </w:r>
            <w:r w:rsidR="008E5C1E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бюджета Волочаевского сельского поселения Орловского района</w:t>
            </w:r>
          </w:p>
        </w:tc>
        <w:tc>
          <w:tcPr>
            <w:tcW w:w="1414" w:type="dxa"/>
          </w:tcPr>
          <w:p w:rsidR="002D162D" w:rsidRPr="00947473" w:rsidRDefault="002D162D" w:rsidP="00DE123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2D162D" w:rsidRPr="006B5B47" w:rsidRDefault="002D162D" w:rsidP="00DE1238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2D162D" w:rsidRPr="006B5B47" w:rsidRDefault="002D162D" w:rsidP="00DE1238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2D162D" w:rsidRPr="006B5B47" w:rsidRDefault="002D162D" w:rsidP="00DE1238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:rsidR="002D162D" w:rsidRDefault="002D162D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2D162D" w:rsidRPr="00DE427F" w:rsidTr="00B9761E">
        <w:trPr>
          <w:trHeight w:val="784"/>
          <w:tblCellSpacing w:w="5" w:type="nil"/>
        </w:trPr>
        <w:tc>
          <w:tcPr>
            <w:tcW w:w="725" w:type="dxa"/>
          </w:tcPr>
          <w:p w:rsidR="002D162D" w:rsidRPr="00A279B4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8A1454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4439" w:type="dxa"/>
          </w:tcPr>
          <w:p w:rsidR="002D162D" w:rsidRPr="00C567A9" w:rsidRDefault="002D162D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730125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Показатель оценки</w:t>
            </w:r>
            <w:r w:rsidRPr="00730125">
              <w:rPr>
                <w:kern w:val="2"/>
                <w:sz w:val="24"/>
                <w:szCs w:val="24"/>
              </w:rPr>
              <w:t xml:space="preserve"> качества управления бюджетным процессом </w:t>
            </w:r>
          </w:p>
        </w:tc>
        <w:tc>
          <w:tcPr>
            <w:tcW w:w="1414" w:type="dxa"/>
          </w:tcPr>
          <w:p w:rsidR="002D162D" w:rsidRPr="00947473" w:rsidRDefault="002D162D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степень</w:t>
            </w:r>
          </w:p>
        </w:tc>
        <w:tc>
          <w:tcPr>
            <w:tcW w:w="1984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88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2D162D" w:rsidRPr="006B5B47" w:rsidRDefault="002D162D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2D162D" w:rsidRDefault="002D162D" w:rsidP="00D90CD8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2D162D" w:rsidRPr="00DE427F" w:rsidTr="00A90319">
        <w:trPr>
          <w:trHeight w:val="283"/>
          <w:tblCellSpacing w:w="5" w:type="nil"/>
        </w:trPr>
        <w:tc>
          <w:tcPr>
            <w:tcW w:w="725" w:type="dxa"/>
          </w:tcPr>
          <w:p w:rsidR="002D162D" w:rsidRPr="00DE427F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4" w:type="dxa"/>
            <w:gridSpan w:val="6"/>
          </w:tcPr>
          <w:p w:rsidR="002D162D" w:rsidRPr="00DE427F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bCs/>
                <w:kern w:val="2"/>
                <w:sz w:val="24"/>
                <w:szCs w:val="24"/>
              </w:rPr>
              <w:t>Подпрограмма 1</w:t>
            </w:r>
            <w:r w:rsidRPr="00DE427F">
              <w:rPr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F42E21" w:rsidRPr="00DE427F" w:rsidTr="00B9761E">
        <w:trPr>
          <w:trHeight w:val="849"/>
          <w:tblCellSpacing w:w="5" w:type="nil"/>
        </w:trPr>
        <w:tc>
          <w:tcPr>
            <w:tcW w:w="725" w:type="dxa"/>
          </w:tcPr>
          <w:p w:rsidR="00F42E21" w:rsidRPr="00DE427F" w:rsidRDefault="00F42E21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4439" w:type="dxa"/>
          </w:tcPr>
          <w:p w:rsidR="00F42E21" w:rsidRPr="00DE427F" w:rsidRDefault="00F42E21" w:rsidP="000A3CA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1.1. Объем налоговых доходов</w:t>
            </w:r>
            <w:r>
              <w:rPr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 </w:t>
            </w:r>
            <w:r w:rsidRPr="00947473">
              <w:rPr>
                <w:kern w:val="2"/>
                <w:sz w:val="24"/>
                <w:szCs w:val="24"/>
              </w:rPr>
              <w:t>(за вычетом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разовых поступлений)</w:t>
            </w:r>
          </w:p>
        </w:tc>
        <w:tc>
          <w:tcPr>
            <w:tcW w:w="1414" w:type="dxa"/>
          </w:tcPr>
          <w:p w:rsidR="00F42E21" w:rsidRPr="00947473" w:rsidRDefault="00F42E21" w:rsidP="002D162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F42E21" w:rsidRPr="00DE427F" w:rsidRDefault="00F42E21" w:rsidP="002D1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984" w:type="dxa"/>
          </w:tcPr>
          <w:p w:rsidR="00F42E21" w:rsidRPr="00714198" w:rsidRDefault="00714198" w:rsidP="001A32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9686,6</w:t>
            </w:r>
          </w:p>
        </w:tc>
        <w:tc>
          <w:tcPr>
            <w:tcW w:w="1988" w:type="dxa"/>
          </w:tcPr>
          <w:p w:rsidR="00F42E21" w:rsidRPr="00714198" w:rsidRDefault="00714198" w:rsidP="00DE1238">
            <w:pPr>
              <w:jc w:val="center"/>
              <w:rPr>
                <w:sz w:val="24"/>
                <w:szCs w:val="24"/>
              </w:rPr>
            </w:pPr>
            <w:r w:rsidRPr="00F106C0">
              <w:rPr>
                <w:sz w:val="24"/>
                <w:szCs w:val="24"/>
              </w:rPr>
              <w:t>5866,1</w:t>
            </w:r>
          </w:p>
        </w:tc>
        <w:tc>
          <w:tcPr>
            <w:tcW w:w="1840" w:type="dxa"/>
          </w:tcPr>
          <w:p w:rsidR="00F42E21" w:rsidRPr="00DD39D2" w:rsidRDefault="00714198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714198">
              <w:rPr>
                <w:kern w:val="2"/>
                <w:sz w:val="24"/>
                <w:szCs w:val="24"/>
              </w:rPr>
              <w:t>6834,8</w:t>
            </w:r>
          </w:p>
        </w:tc>
        <w:tc>
          <w:tcPr>
            <w:tcW w:w="2579" w:type="dxa"/>
          </w:tcPr>
          <w:p w:rsidR="00F42E21" w:rsidRPr="00DE427F" w:rsidRDefault="00F42E21" w:rsidP="00D90C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F42E21" w:rsidRPr="00DE427F" w:rsidTr="00B9761E">
        <w:trPr>
          <w:trHeight w:val="1432"/>
          <w:tblCellSpacing w:w="5" w:type="nil"/>
        </w:trPr>
        <w:tc>
          <w:tcPr>
            <w:tcW w:w="725" w:type="dxa"/>
          </w:tcPr>
          <w:p w:rsidR="00F42E21" w:rsidRPr="00DE427F" w:rsidRDefault="00F42E21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4439" w:type="dxa"/>
          </w:tcPr>
          <w:p w:rsidR="00F42E21" w:rsidRPr="00DE427F" w:rsidRDefault="00F42E21" w:rsidP="00842C3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</w:t>
            </w:r>
            <w:r w:rsidRPr="00DE427F">
              <w:rPr>
                <w:bCs/>
                <w:sz w:val="24"/>
                <w:szCs w:val="24"/>
              </w:rPr>
              <w:t xml:space="preserve">Доля расходов бюджета </w:t>
            </w:r>
            <w:r>
              <w:rPr>
                <w:bCs/>
                <w:sz w:val="24"/>
                <w:szCs w:val="24"/>
              </w:rPr>
              <w:t>Волочаевского</w:t>
            </w:r>
            <w:r w:rsidRPr="00DE427F">
              <w:rPr>
                <w:bCs/>
                <w:sz w:val="24"/>
                <w:szCs w:val="24"/>
              </w:rPr>
              <w:t xml:space="preserve"> сельского поселения, формируемых в рамках муниципальных программ </w:t>
            </w:r>
            <w:r>
              <w:rPr>
                <w:bCs/>
                <w:sz w:val="24"/>
                <w:szCs w:val="24"/>
              </w:rPr>
              <w:t>Волочаевского</w:t>
            </w:r>
            <w:r w:rsidRPr="00DE427F">
              <w:rPr>
                <w:bCs/>
                <w:sz w:val="24"/>
                <w:szCs w:val="24"/>
              </w:rPr>
              <w:t xml:space="preserve"> сельского поселения, в общем объеме расходов бюджета </w:t>
            </w:r>
            <w:r>
              <w:rPr>
                <w:bCs/>
                <w:sz w:val="24"/>
                <w:szCs w:val="24"/>
              </w:rPr>
              <w:t>Волочаевского</w:t>
            </w:r>
            <w:r w:rsidRPr="00DE427F">
              <w:rPr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4" w:type="dxa"/>
          </w:tcPr>
          <w:p w:rsidR="00F42E21" w:rsidRPr="00DE427F" w:rsidRDefault="00F42E21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427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:rsidR="00F42E21" w:rsidRPr="00714198" w:rsidRDefault="00714198" w:rsidP="001A32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14198">
              <w:rPr>
                <w:bCs/>
                <w:kern w:val="2"/>
                <w:sz w:val="24"/>
                <w:szCs w:val="24"/>
              </w:rPr>
              <w:t>94,8</w:t>
            </w:r>
          </w:p>
          <w:p w:rsidR="00F42E21" w:rsidRPr="00714198" w:rsidRDefault="00F42E21" w:rsidP="001A32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988" w:type="dxa"/>
          </w:tcPr>
          <w:p w:rsidR="00F42E21" w:rsidRPr="00714198" w:rsidRDefault="00714198" w:rsidP="00DE1238">
            <w:pPr>
              <w:jc w:val="center"/>
              <w:rPr>
                <w:sz w:val="24"/>
                <w:szCs w:val="24"/>
              </w:rPr>
            </w:pPr>
            <w:r w:rsidRPr="00714198">
              <w:rPr>
                <w:sz w:val="24"/>
                <w:szCs w:val="24"/>
              </w:rPr>
              <w:t>98,1</w:t>
            </w:r>
          </w:p>
        </w:tc>
        <w:tc>
          <w:tcPr>
            <w:tcW w:w="1840" w:type="dxa"/>
          </w:tcPr>
          <w:p w:rsidR="00F42E21" w:rsidRPr="00714198" w:rsidRDefault="00714198" w:rsidP="0046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14198">
              <w:rPr>
                <w:bCs/>
                <w:kern w:val="2"/>
                <w:sz w:val="24"/>
                <w:szCs w:val="24"/>
              </w:rPr>
              <w:t>98,4</w:t>
            </w:r>
          </w:p>
          <w:p w:rsidR="00F42E21" w:rsidRPr="00DD39D2" w:rsidRDefault="00F42E21" w:rsidP="00466B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79" w:type="dxa"/>
          </w:tcPr>
          <w:p w:rsidR="00F42E21" w:rsidRPr="00DE427F" w:rsidRDefault="00F42E21" w:rsidP="00A903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</w:tr>
      <w:tr w:rsidR="002D162D" w:rsidRPr="00385886" w:rsidTr="00A90319">
        <w:trPr>
          <w:trHeight w:val="148"/>
          <w:tblCellSpacing w:w="5" w:type="nil"/>
        </w:trPr>
        <w:tc>
          <w:tcPr>
            <w:tcW w:w="725" w:type="dxa"/>
          </w:tcPr>
          <w:p w:rsidR="002D162D" w:rsidRPr="00385886" w:rsidRDefault="002D162D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244" w:type="dxa"/>
            <w:gridSpan w:val="6"/>
          </w:tcPr>
          <w:p w:rsidR="002D162D" w:rsidRPr="00385886" w:rsidRDefault="002D162D" w:rsidP="00D87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5886">
              <w:rPr>
                <w:bCs/>
                <w:kern w:val="2"/>
                <w:sz w:val="24"/>
                <w:szCs w:val="24"/>
              </w:rPr>
              <w:t xml:space="preserve">Подпрограмма 2 </w:t>
            </w:r>
            <w:r w:rsidRPr="00385886">
              <w:rPr>
                <w:kern w:val="2"/>
                <w:sz w:val="24"/>
                <w:szCs w:val="24"/>
              </w:rPr>
              <w:t>«Нормативно</w:t>
            </w:r>
            <w:r>
              <w:rPr>
                <w:kern w:val="2"/>
                <w:sz w:val="24"/>
                <w:szCs w:val="24"/>
              </w:rPr>
              <w:t>е</w:t>
            </w:r>
            <w:r w:rsidRPr="00385886">
              <w:rPr>
                <w:kern w:val="2"/>
                <w:sz w:val="24"/>
                <w:szCs w:val="24"/>
              </w:rPr>
              <w:t xml:space="preserve"> обеспечение и организация бюджетного процесса»</w:t>
            </w:r>
          </w:p>
        </w:tc>
      </w:tr>
      <w:tr w:rsidR="007D3BC2" w:rsidRPr="00385886" w:rsidTr="00B9761E">
        <w:trPr>
          <w:trHeight w:val="148"/>
          <w:tblCellSpacing w:w="5" w:type="nil"/>
        </w:trPr>
        <w:tc>
          <w:tcPr>
            <w:tcW w:w="725" w:type="dxa"/>
          </w:tcPr>
          <w:p w:rsidR="007D3BC2" w:rsidRPr="00385886" w:rsidRDefault="007D3BC2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5886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4439" w:type="dxa"/>
          </w:tcPr>
          <w:p w:rsidR="007D3BC2" w:rsidRPr="00947473" w:rsidRDefault="007D3BC2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</w:t>
            </w:r>
            <w:r>
              <w:rPr>
                <w:spacing w:val="-4"/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расходных обязательств </w:t>
            </w:r>
            <w:r>
              <w:rPr>
                <w:spacing w:val="-4"/>
                <w:kern w:val="2"/>
                <w:sz w:val="24"/>
                <w:szCs w:val="24"/>
              </w:rPr>
              <w:t>бюджета Волочаевского сельского поселения Орловского района</w:t>
            </w:r>
          </w:p>
        </w:tc>
        <w:tc>
          <w:tcPr>
            <w:tcW w:w="1414" w:type="dxa"/>
          </w:tcPr>
          <w:p w:rsidR="007D3BC2" w:rsidRPr="00385886" w:rsidRDefault="007D3BC2" w:rsidP="00BA42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8588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:rsidR="00F42E21" w:rsidRPr="00714198" w:rsidRDefault="00714198" w:rsidP="00F42E2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14198">
              <w:rPr>
                <w:bCs/>
                <w:kern w:val="2"/>
                <w:sz w:val="24"/>
                <w:szCs w:val="24"/>
              </w:rPr>
              <w:t>99,4</w:t>
            </w:r>
          </w:p>
          <w:p w:rsidR="007D3BC2" w:rsidRPr="00714198" w:rsidRDefault="007D3BC2" w:rsidP="00DE1238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8" w:type="dxa"/>
          </w:tcPr>
          <w:p w:rsidR="00C0347E" w:rsidRPr="00714198" w:rsidRDefault="00714198" w:rsidP="00C0347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14198">
              <w:rPr>
                <w:bCs/>
                <w:kern w:val="2"/>
                <w:sz w:val="24"/>
                <w:szCs w:val="24"/>
              </w:rPr>
              <w:t>95,0</w:t>
            </w:r>
          </w:p>
          <w:p w:rsidR="007D3BC2" w:rsidRPr="00714198" w:rsidRDefault="007D3BC2" w:rsidP="00C82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7D3BC2" w:rsidRPr="00714198" w:rsidRDefault="00714198" w:rsidP="00C8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714198">
              <w:rPr>
                <w:bCs/>
                <w:kern w:val="2"/>
                <w:sz w:val="24"/>
                <w:szCs w:val="24"/>
              </w:rPr>
              <w:t>99,0</w:t>
            </w:r>
          </w:p>
          <w:p w:rsidR="007D3BC2" w:rsidRPr="00DD39D2" w:rsidRDefault="007D3BC2" w:rsidP="00C825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79" w:type="dxa"/>
          </w:tcPr>
          <w:p w:rsidR="007D3BC2" w:rsidRPr="00385886" w:rsidRDefault="007D3BC2" w:rsidP="003B02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F4D50" w:rsidRPr="00385886" w:rsidTr="00B9761E">
        <w:trPr>
          <w:trHeight w:val="148"/>
          <w:tblCellSpacing w:w="5" w:type="nil"/>
        </w:trPr>
        <w:tc>
          <w:tcPr>
            <w:tcW w:w="725" w:type="dxa"/>
          </w:tcPr>
          <w:p w:rsidR="00DF4D50" w:rsidRPr="00385886" w:rsidRDefault="00DF4D50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</w:t>
            </w:r>
          </w:p>
        </w:tc>
        <w:tc>
          <w:tcPr>
            <w:tcW w:w="4439" w:type="dxa"/>
          </w:tcPr>
          <w:p w:rsidR="00DF4D50" w:rsidRPr="00947473" w:rsidRDefault="00DF4D50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414" w:type="dxa"/>
          </w:tcPr>
          <w:p w:rsidR="00DF4D50" w:rsidRDefault="00DF4D50" w:rsidP="00BA42C9">
            <w:pPr>
              <w:jc w:val="center"/>
            </w:pPr>
            <w:r w:rsidRPr="00F27C3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988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840" w:type="dxa"/>
          </w:tcPr>
          <w:p w:rsidR="00DF4D50" w:rsidRDefault="00DF4D50" w:rsidP="00DF4D50">
            <w:pPr>
              <w:jc w:val="center"/>
            </w:pPr>
            <w:r w:rsidRPr="009B680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579" w:type="dxa"/>
          </w:tcPr>
          <w:p w:rsidR="00DF4D50" w:rsidRPr="00385886" w:rsidRDefault="00DF4D50" w:rsidP="003B02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F4D50" w:rsidRPr="00385886" w:rsidTr="00B9761E">
        <w:trPr>
          <w:trHeight w:val="148"/>
          <w:tblCellSpacing w:w="5" w:type="nil"/>
        </w:trPr>
        <w:tc>
          <w:tcPr>
            <w:tcW w:w="725" w:type="dxa"/>
          </w:tcPr>
          <w:p w:rsidR="00DF4D50" w:rsidRPr="00385886" w:rsidRDefault="00DF4D50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</w:p>
        </w:tc>
        <w:tc>
          <w:tcPr>
            <w:tcW w:w="4439" w:type="dxa"/>
          </w:tcPr>
          <w:p w:rsidR="00DF4D50" w:rsidRPr="00947473" w:rsidRDefault="00DF4D50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</w:t>
            </w:r>
            <w:r>
              <w:rPr>
                <w:sz w:val="24"/>
                <w:szCs w:val="24"/>
              </w:rPr>
              <w:t xml:space="preserve"> </w:t>
            </w:r>
            <w:r w:rsidRPr="00947473">
              <w:rPr>
                <w:sz w:val="24"/>
                <w:szCs w:val="24"/>
              </w:rPr>
              <w:t>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 xml:space="preserve"> Администрацию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sz w:val="24"/>
                <w:szCs w:val="24"/>
              </w:rPr>
              <w:t xml:space="preserve">уведомлений о применении </w:t>
            </w:r>
            <w:r w:rsidRPr="00947473">
              <w:rPr>
                <w:sz w:val="24"/>
                <w:szCs w:val="24"/>
              </w:rPr>
              <w:lastRenderedPageBreak/>
              <w:t>бюджетных мер принуждения</w:t>
            </w:r>
          </w:p>
        </w:tc>
        <w:tc>
          <w:tcPr>
            <w:tcW w:w="1414" w:type="dxa"/>
          </w:tcPr>
          <w:p w:rsidR="00DF4D50" w:rsidRDefault="00DF4D50" w:rsidP="00BA42C9">
            <w:pPr>
              <w:jc w:val="center"/>
            </w:pPr>
            <w:r w:rsidRPr="00F27C32">
              <w:rPr>
                <w:kern w:val="2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4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988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840" w:type="dxa"/>
          </w:tcPr>
          <w:p w:rsidR="00DF4D50" w:rsidRDefault="00DF4D50" w:rsidP="00DF4D50">
            <w:pPr>
              <w:jc w:val="center"/>
            </w:pPr>
            <w:r w:rsidRPr="009B680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579" w:type="dxa"/>
          </w:tcPr>
          <w:p w:rsidR="00DF4D50" w:rsidRPr="00385886" w:rsidRDefault="00DF4D50" w:rsidP="003B02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F4D50" w:rsidRPr="00385886" w:rsidTr="00B9761E">
        <w:trPr>
          <w:trHeight w:val="148"/>
          <w:tblCellSpacing w:w="5" w:type="nil"/>
        </w:trPr>
        <w:tc>
          <w:tcPr>
            <w:tcW w:w="725" w:type="dxa"/>
          </w:tcPr>
          <w:p w:rsidR="00DF4D50" w:rsidRPr="00385886" w:rsidRDefault="00DF4D50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439" w:type="dxa"/>
          </w:tcPr>
          <w:p w:rsidR="00DF4D50" w:rsidRPr="00C77FB2" w:rsidRDefault="00DF4D50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C77FB2">
              <w:rPr>
                <w:kern w:val="2"/>
                <w:sz w:val="24"/>
                <w:szCs w:val="24"/>
              </w:rPr>
              <w:t xml:space="preserve">Показатель 2.4. Соотношение количества проведенных анализов осуществления главными распорядителями бюджетных средств </w:t>
            </w:r>
            <w:r w:rsidRPr="00C77FB2">
              <w:rPr>
                <w:spacing w:val="-4"/>
                <w:kern w:val="2"/>
                <w:sz w:val="24"/>
                <w:szCs w:val="24"/>
              </w:rPr>
              <w:t xml:space="preserve">внутреннего финансового контроля и внутреннего </w:t>
            </w:r>
            <w:r w:rsidRPr="00C77FB2">
              <w:rPr>
                <w:kern w:val="2"/>
                <w:sz w:val="24"/>
                <w:szCs w:val="24"/>
              </w:rPr>
              <w:t xml:space="preserve">финансового аудита </w:t>
            </w:r>
            <w:r w:rsidRPr="00C77FB2">
              <w:rPr>
                <w:spacing w:val="-4"/>
                <w:kern w:val="2"/>
                <w:sz w:val="24"/>
                <w:szCs w:val="24"/>
              </w:rPr>
              <w:t>и общего количества</w:t>
            </w:r>
            <w:r w:rsidRPr="00C77FB2">
              <w:rPr>
                <w:kern w:val="2"/>
                <w:sz w:val="24"/>
                <w:szCs w:val="24"/>
              </w:rPr>
              <w:t xml:space="preserve"> главных распорядителей бюджетных средств</w:t>
            </w:r>
          </w:p>
        </w:tc>
        <w:tc>
          <w:tcPr>
            <w:tcW w:w="1414" w:type="dxa"/>
          </w:tcPr>
          <w:p w:rsidR="00DF4D50" w:rsidRDefault="00DF4D50" w:rsidP="00BA42C9">
            <w:pPr>
              <w:jc w:val="center"/>
            </w:pPr>
            <w:r w:rsidRPr="00F27C3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F4D50" w:rsidRPr="00C77FB2" w:rsidRDefault="00DF4D50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  <w:r w:rsidR="00825AC5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988" w:type="dxa"/>
          </w:tcPr>
          <w:p w:rsidR="00DF4D50" w:rsidRPr="00C77FB2" w:rsidRDefault="00DF4D50" w:rsidP="00DE123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  <w:r w:rsidR="00825AC5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840" w:type="dxa"/>
          </w:tcPr>
          <w:p w:rsidR="00DF4D50" w:rsidRDefault="00DF4D50" w:rsidP="00DF4D50">
            <w:pPr>
              <w:jc w:val="center"/>
            </w:pPr>
            <w:r w:rsidRPr="000231F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579" w:type="dxa"/>
          </w:tcPr>
          <w:p w:rsidR="00DF4D50" w:rsidRPr="00385886" w:rsidRDefault="00DF4D50" w:rsidP="003B02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DF4D50" w:rsidRPr="00385886" w:rsidTr="00B9761E">
        <w:trPr>
          <w:trHeight w:val="148"/>
          <w:tblCellSpacing w:w="5" w:type="nil"/>
        </w:trPr>
        <w:tc>
          <w:tcPr>
            <w:tcW w:w="725" w:type="dxa"/>
          </w:tcPr>
          <w:p w:rsidR="00DF4D50" w:rsidRPr="00385886" w:rsidRDefault="00DF4D50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2.5</w:t>
            </w:r>
          </w:p>
        </w:tc>
        <w:tc>
          <w:tcPr>
            <w:tcW w:w="4439" w:type="dxa"/>
          </w:tcPr>
          <w:p w:rsidR="00DF4D50" w:rsidRPr="00385886" w:rsidRDefault="00DF4D50" w:rsidP="000A3CA2">
            <w:pPr>
              <w:shd w:val="clear" w:color="auto" w:fill="FFFFFF"/>
              <w:autoSpaceDE w:val="0"/>
              <w:autoSpaceDN w:val="0"/>
              <w:adjustRightInd w:val="0"/>
              <w:rPr>
                <w:rFonts w:cs="Courier New"/>
                <w:bCs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2.5. Доля организаций сектора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414" w:type="dxa"/>
          </w:tcPr>
          <w:p w:rsidR="00DF4D50" w:rsidRDefault="00DF4D50" w:rsidP="00BA42C9">
            <w:pPr>
              <w:jc w:val="center"/>
            </w:pPr>
            <w:r w:rsidRPr="00F27C3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988" w:type="dxa"/>
          </w:tcPr>
          <w:p w:rsidR="00DF4D50" w:rsidRPr="00947473" w:rsidRDefault="00DF4D50" w:rsidP="00DE1238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840" w:type="dxa"/>
          </w:tcPr>
          <w:p w:rsidR="00DF4D50" w:rsidRDefault="00DF4D50" w:rsidP="00DF4D50">
            <w:pPr>
              <w:jc w:val="center"/>
            </w:pPr>
            <w:r w:rsidRPr="000231F6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2579" w:type="dxa"/>
          </w:tcPr>
          <w:p w:rsidR="00DF4D50" w:rsidRPr="00385886" w:rsidRDefault="00DF4D50" w:rsidP="003B02D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A1454" w:rsidRPr="00D65426" w:rsidTr="00A90319">
        <w:trPr>
          <w:trHeight w:val="148"/>
          <w:tblCellSpacing w:w="5" w:type="nil"/>
        </w:trPr>
        <w:tc>
          <w:tcPr>
            <w:tcW w:w="725" w:type="dxa"/>
          </w:tcPr>
          <w:p w:rsidR="008A1454" w:rsidRPr="00D65426" w:rsidRDefault="008A1454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bookmarkStart w:id="6" w:name="Par1462"/>
            <w:bookmarkEnd w:id="6"/>
          </w:p>
        </w:tc>
        <w:tc>
          <w:tcPr>
            <w:tcW w:w="14244" w:type="dxa"/>
            <w:gridSpan w:val="6"/>
          </w:tcPr>
          <w:p w:rsidR="008A1454" w:rsidRPr="00DB3E43" w:rsidRDefault="008A1454" w:rsidP="00D87D2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3E43">
              <w:rPr>
                <w:bCs/>
                <w:kern w:val="2"/>
                <w:sz w:val="24"/>
                <w:szCs w:val="24"/>
              </w:rPr>
              <w:t>Подпрограмма 3</w:t>
            </w:r>
            <w:r w:rsidRPr="00DB3E43">
              <w:rPr>
                <w:kern w:val="2"/>
                <w:sz w:val="24"/>
                <w:szCs w:val="24"/>
              </w:rPr>
              <w:t xml:space="preserve"> «Управление муниципальным долгом </w:t>
            </w:r>
            <w:r>
              <w:rPr>
                <w:kern w:val="2"/>
                <w:sz w:val="24"/>
                <w:szCs w:val="24"/>
              </w:rPr>
              <w:t>Волочаевского</w:t>
            </w:r>
            <w:r w:rsidRPr="00DB3E43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8A1454" w:rsidRPr="00D65426" w:rsidTr="00B9761E">
        <w:trPr>
          <w:trHeight w:val="148"/>
          <w:tblCellSpacing w:w="5" w:type="nil"/>
        </w:trPr>
        <w:tc>
          <w:tcPr>
            <w:tcW w:w="725" w:type="dxa"/>
          </w:tcPr>
          <w:p w:rsidR="008A1454" w:rsidRPr="00DB3E43" w:rsidRDefault="008A1454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B3E4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4439" w:type="dxa"/>
            <w:vAlign w:val="center"/>
          </w:tcPr>
          <w:p w:rsidR="008A1454" w:rsidRPr="00DB3E43" w:rsidRDefault="008A1454" w:rsidP="00D142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spacing w:val="-4"/>
                <w:kern w:val="2"/>
                <w:sz w:val="24"/>
                <w:szCs w:val="24"/>
              </w:rPr>
              <w:t>Волочаевского</w:t>
            </w:r>
            <w:r w:rsidRPr="002F4B7D">
              <w:rPr>
                <w:kern w:val="2"/>
                <w:sz w:val="24"/>
                <w:szCs w:val="24"/>
              </w:rPr>
              <w:t xml:space="preserve"> сельского поселения </w:t>
            </w:r>
            <w:r w:rsidRPr="00947473">
              <w:rPr>
                <w:kern w:val="2"/>
                <w:sz w:val="24"/>
                <w:szCs w:val="24"/>
              </w:rPr>
              <w:t xml:space="preserve">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расходов</w:t>
            </w:r>
            <w:r>
              <w:rPr>
                <w:spacing w:val="-4"/>
                <w:kern w:val="2"/>
                <w:sz w:val="24"/>
                <w:szCs w:val="24"/>
              </w:rPr>
              <w:t xml:space="preserve"> бюджета Волочаевского сельского поселения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за исключением объема расходов, которые осуществляются за счет субвенций, предоставляемых </w:t>
            </w:r>
            <w:r w:rsidR="00D1424B">
              <w:rPr>
                <w:kern w:val="2"/>
                <w:sz w:val="24"/>
                <w:szCs w:val="24"/>
              </w:rPr>
              <w:t>и</w:t>
            </w:r>
            <w:r w:rsidRPr="00947473">
              <w:rPr>
                <w:kern w:val="2"/>
                <w:sz w:val="24"/>
                <w:szCs w:val="24"/>
              </w:rPr>
              <w:t xml:space="preserve">з бюджетов </w:t>
            </w:r>
            <w:r w:rsidR="00D1424B">
              <w:rPr>
                <w:kern w:val="2"/>
                <w:sz w:val="24"/>
                <w:szCs w:val="24"/>
              </w:rPr>
              <w:t xml:space="preserve"> </w:t>
            </w:r>
            <w:r w:rsidRPr="00947473">
              <w:rPr>
                <w:kern w:val="2"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414" w:type="dxa"/>
          </w:tcPr>
          <w:p w:rsidR="008A1454" w:rsidRPr="00DB3E43" w:rsidRDefault="008A1454" w:rsidP="00BA42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4" w:type="dxa"/>
          </w:tcPr>
          <w:p w:rsidR="008A1454" w:rsidRPr="00CE1435" w:rsidRDefault="008A1454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988" w:type="dxa"/>
          </w:tcPr>
          <w:p w:rsidR="008A1454" w:rsidRPr="00CE1435" w:rsidRDefault="008A1454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840" w:type="dxa"/>
          </w:tcPr>
          <w:p w:rsidR="008A1454" w:rsidRPr="00CE1435" w:rsidRDefault="008A1454" w:rsidP="00D90C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579" w:type="dxa"/>
          </w:tcPr>
          <w:p w:rsidR="008A1454" w:rsidRPr="00CE1435" w:rsidRDefault="008A1454" w:rsidP="003A785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E1435">
              <w:rPr>
                <w:kern w:val="2"/>
                <w:sz w:val="24"/>
                <w:szCs w:val="24"/>
              </w:rPr>
              <w:t>-</w:t>
            </w:r>
          </w:p>
        </w:tc>
      </w:tr>
      <w:bookmarkEnd w:id="0"/>
    </w:tbl>
    <w:p w:rsidR="0027598F" w:rsidRPr="000F204A" w:rsidRDefault="0027598F" w:rsidP="00935E2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sectPr w:rsidR="0027598F" w:rsidRPr="000F204A" w:rsidSect="00A00C19">
      <w:pgSz w:w="16840" w:h="11907" w:orient="landscape" w:code="9"/>
      <w:pgMar w:top="567" w:right="851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3B4" w:rsidRDefault="00BF33B4">
      <w:r>
        <w:separator/>
      </w:r>
    </w:p>
  </w:endnote>
  <w:endnote w:type="continuationSeparator" w:id="1">
    <w:p w:rsidR="00BF33B4" w:rsidRDefault="00BF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E4" w:rsidRDefault="007D33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76E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6E4" w:rsidRDefault="00BC76E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E4" w:rsidRDefault="007D33B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76E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07B3">
      <w:rPr>
        <w:rStyle w:val="ab"/>
        <w:noProof/>
      </w:rPr>
      <w:t>16</w:t>
    </w:r>
    <w:r>
      <w:rPr>
        <w:rStyle w:val="ab"/>
      </w:rPr>
      <w:fldChar w:fldCharType="end"/>
    </w:r>
  </w:p>
  <w:p w:rsidR="00BC76E4" w:rsidRDefault="00BC76E4" w:rsidP="00C566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3B4" w:rsidRDefault="00BF33B4">
      <w:r>
        <w:separator/>
      </w:r>
    </w:p>
  </w:footnote>
  <w:footnote w:type="continuationSeparator" w:id="1">
    <w:p w:rsidR="00BF33B4" w:rsidRDefault="00BF3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1595"/>
    <w:rsid w:val="0000583B"/>
    <w:rsid w:val="000058B1"/>
    <w:rsid w:val="00006132"/>
    <w:rsid w:val="0003746C"/>
    <w:rsid w:val="0004041A"/>
    <w:rsid w:val="0004081A"/>
    <w:rsid w:val="000414F8"/>
    <w:rsid w:val="00050C68"/>
    <w:rsid w:val="0005372C"/>
    <w:rsid w:val="00054D8B"/>
    <w:rsid w:val="000559D5"/>
    <w:rsid w:val="00060F3C"/>
    <w:rsid w:val="000630C7"/>
    <w:rsid w:val="00066020"/>
    <w:rsid w:val="0006729E"/>
    <w:rsid w:val="00067A90"/>
    <w:rsid w:val="000808D6"/>
    <w:rsid w:val="0008261E"/>
    <w:rsid w:val="00094DDA"/>
    <w:rsid w:val="000A16EC"/>
    <w:rsid w:val="000A24B7"/>
    <w:rsid w:val="000A28BF"/>
    <w:rsid w:val="000A3304"/>
    <w:rsid w:val="000A3CA2"/>
    <w:rsid w:val="000A6F32"/>
    <w:rsid w:val="000A726F"/>
    <w:rsid w:val="000B106B"/>
    <w:rsid w:val="000B4002"/>
    <w:rsid w:val="000B66C7"/>
    <w:rsid w:val="000C1120"/>
    <w:rsid w:val="000C430D"/>
    <w:rsid w:val="000D186D"/>
    <w:rsid w:val="000D1D16"/>
    <w:rsid w:val="000D5F45"/>
    <w:rsid w:val="000F12B3"/>
    <w:rsid w:val="000F204A"/>
    <w:rsid w:val="000F2B40"/>
    <w:rsid w:val="000F5B6A"/>
    <w:rsid w:val="00101685"/>
    <w:rsid w:val="00104DE1"/>
    <w:rsid w:val="00104E0D"/>
    <w:rsid w:val="0010504A"/>
    <w:rsid w:val="00107E8C"/>
    <w:rsid w:val="0011524F"/>
    <w:rsid w:val="00116BFA"/>
    <w:rsid w:val="00120EDF"/>
    <w:rsid w:val="00122F96"/>
    <w:rsid w:val="00125DE3"/>
    <w:rsid w:val="001323E9"/>
    <w:rsid w:val="00133072"/>
    <w:rsid w:val="00142757"/>
    <w:rsid w:val="00142A7B"/>
    <w:rsid w:val="00143D34"/>
    <w:rsid w:val="00150BDE"/>
    <w:rsid w:val="00152347"/>
    <w:rsid w:val="00153B21"/>
    <w:rsid w:val="00155585"/>
    <w:rsid w:val="00161E8E"/>
    <w:rsid w:val="00186077"/>
    <w:rsid w:val="00191AA6"/>
    <w:rsid w:val="00192E5E"/>
    <w:rsid w:val="00193AC2"/>
    <w:rsid w:val="001958FF"/>
    <w:rsid w:val="001A03B2"/>
    <w:rsid w:val="001A3206"/>
    <w:rsid w:val="001A3D73"/>
    <w:rsid w:val="001B2D1C"/>
    <w:rsid w:val="001B3804"/>
    <w:rsid w:val="001C1D98"/>
    <w:rsid w:val="001C40C3"/>
    <w:rsid w:val="001C5A5A"/>
    <w:rsid w:val="001D2690"/>
    <w:rsid w:val="001F4BE3"/>
    <w:rsid w:val="001F6D02"/>
    <w:rsid w:val="002059E4"/>
    <w:rsid w:val="002121B0"/>
    <w:rsid w:val="00221972"/>
    <w:rsid w:val="0022281C"/>
    <w:rsid w:val="00222962"/>
    <w:rsid w:val="00222EED"/>
    <w:rsid w:val="00223ED0"/>
    <w:rsid w:val="002259B9"/>
    <w:rsid w:val="0023483C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6BC6"/>
    <w:rsid w:val="002671AC"/>
    <w:rsid w:val="00267B23"/>
    <w:rsid w:val="0027031E"/>
    <w:rsid w:val="00272495"/>
    <w:rsid w:val="0027598F"/>
    <w:rsid w:val="00277C8A"/>
    <w:rsid w:val="002857D9"/>
    <w:rsid w:val="0028703B"/>
    <w:rsid w:val="0028705A"/>
    <w:rsid w:val="0029039C"/>
    <w:rsid w:val="002907B3"/>
    <w:rsid w:val="002A2062"/>
    <w:rsid w:val="002A224A"/>
    <w:rsid w:val="002A31A1"/>
    <w:rsid w:val="002A6A92"/>
    <w:rsid w:val="002B2026"/>
    <w:rsid w:val="002B6527"/>
    <w:rsid w:val="002B6793"/>
    <w:rsid w:val="002C135C"/>
    <w:rsid w:val="002C5591"/>
    <w:rsid w:val="002C5E60"/>
    <w:rsid w:val="002D162D"/>
    <w:rsid w:val="002E5488"/>
    <w:rsid w:val="002E65D5"/>
    <w:rsid w:val="002F2CD6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179F6"/>
    <w:rsid w:val="003246E8"/>
    <w:rsid w:val="0033778D"/>
    <w:rsid w:val="00341FC1"/>
    <w:rsid w:val="00343FA3"/>
    <w:rsid w:val="00355EF9"/>
    <w:rsid w:val="00356240"/>
    <w:rsid w:val="00357CC1"/>
    <w:rsid w:val="00365687"/>
    <w:rsid w:val="0037040B"/>
    <w:rsid w:val="00370655"/>
    <w:rsid w:val="00385886"/>
    <w:rsid w:val="00387037"/>
    <w:rsid w:val="003921D8"/>
    <w:rsid w:val="003A12B6"/>
    <w:rsid w:val="003A1FF5"/>
    <w:rsid w:val="003A27D4"/>
    <w:rsid w:val="003A52DB"/>
    <w:rsid w:val="003A785E"/>
    <w:rsid w:val="003B02DE"/>
    <w:rsid w:val="003B0E00"/>
    <w:rsid w:val="003B2193"/>
    <w:rsid w:val="003B3A6C"/>
    <w:rsid w:val="003B6A24"/>
    <w:rsid w:val="003C1C62"/>
    <w:rsid w:val="003C5382"/>
    <w:rsid w:val="003C7B26"/>
    <w:rsid w:val="003D75A2"/>
    <w:rsid w:val="003E1BAE"/>
    <w:rsid w:val="003E42F8"/>
    <w:rsid w:val="003E49E0"/>
    <w:rsid w:val="003E7085"/>
    <w:rsid w:val="003E74B8"/>
    <w:rsid w:val="003F4FBE"/>
    <w:rsid w:val="003F599F"/>
    <w:rsid w:val="003F5EB2"/>
    <w:rsid w:val="00402269"/>
    <w:rsid w:val="0040230D"/>
    <w:rsid w:val="00402AC6"/>
    <w:rsid w:val="0040352D"/>
    <w:rsid w:val="004047BC"/>
    <w:rsid w:val="00404A42"/>
    <w:rsid w:val="00404FE5"/>
    <w:rsid w:val="00407B71"/>
    <w:rsid w:val="0041293D"/>
    <w:rsid w:val="00414587"/>
    <w:rsid w:val="00414C94"/>
    <w:rsid w:val="00416449"/>
    <w:rsid w:val="0041745C"/>
    <w:rsid w:val="004204E9"/>
    <w:rsid w:val="00421FE5"/>
    <w:rsid w:val="00425061"/>
    <w:rsid w:val="0043686A"/>
    <w:rsid w:val="00436EAF"/>
    <w:rsid w:val="00437039"/>
    <w:rsid w:val="00441069"/>
    <w:rsid w:val="00443940"/>
    <w:rsid w:val="00444636"/>
    <w:rsid w:val="00453869"/>
    <w:rsid w:val="00461623"/>
    <w:rsid w:val="00462691"/>
    <w:rsid w:val="0046559C"/>
    <w:rsid w:val="00466B4D"/>
    <w:rsid w:val="004711EC"/>
    <w:rsid w:val="00477F85"/>
    <w:rsid w:val="0048098A"/>
    <w:rsid w:val="00480BC7"/>
    <w:rsid w:val="004812A0"/>
    <w:rsid w:val="00482486"/>
    <w:rsid w:val="00485851"/>
    <w:rsid w:val="004871AA"/>
    <w:rsid w:val="00497F59"/>
    <w:rsid w:val="004A2803"/>
    <w:rsid w:val="004A5397"/>
    <w:rsid w:val="004A63DC"/>
    <w:rsid w:val="004B5044"/>
    <w:rsid w:val="004B6A5C"/>
    <w:rsid w:val="004D21D0"/>
    <w:rsid w:val="004D3446"/>
    <w:rsid w:val="004D620B"/>
    <w:rsid w:val="004D6EC3"/>
    <w:rsid w:val="004E2D01"/>
    <w:rsid w:val="004E65B4"/>
    <w:rsid w:val="004E78FD"/>
    <w:rsid w:val="004E7A82"/>
    <w:rsid w:val="004F7011"/>
    <w:rsid w:val="00502823"/>
    <w:rsid w:val="00507682"/>
    <w:rsid w:val="00512902"/>
    <w:rsid w:val="00515D9C"/>
    <w:rsid w:val="00520646"/>
    <w:rsid w:val="00526335"/>
    <w:rsid w:val="00531FBD"/>
    <w:rsid w:val="00533433"/>
    <w:rsid w:val="0053366A"/>
    <w:rsid w:val="005467D6"/>
    <w:rsid w:val="005578CB"/>
    <w:rsid w:val="00562904"/>
    <w:rsid w:val="00565445"/>
    <w:rsid w:val="00573490"/>
    <w:rsid w:val="00575323"/>
    <w:rsid w:val="00580106"/>
    <w:rsid w:val="005848E5"/>
    <w:rsid w:val="00587BF6"/>
    <w:rsid w:val="005924D9"/>
    <w:rsid w:val="0059329A"/>
    <w:rsid w:val="005A19FF"/>
    <w:rsid w:val="005B3A86"/>
    <w:rsid w:val="005B77B7"/>
    <w:rsid w:val="005C3B10"/>
    <w:rsid w:val="005C5D81"/>
    <w:rsid w:val="005C5FF3"/>
    <w:rsid w:val="005D263D"/>
    <w:rsid w:val="005D3D7C"/>
    <w:rsid w:val="005D5BA0"/>
    <w:rsid w:val="005F0C53"/>
    <w:rsid w:val="005F0CC5"/>
    <w:rsid w:val="005F7A4E"/>
    <w:rsid w:val="006016F4"/>
    <w:rsid w:val="00610613"/>
    <w:rsid w:val="00611679"/>
    <w:rsid w:val="00613D7D"/>
    <w:rsid w:val="00614961"/>
    <w:rsid w:val="00614CD3"/>
    <w:rsid w:val="00614ECD"/>
    <w:rsid w:val="00625719"/>
    <w:rsid w:val="00627F35"/>
    <w:rsid w:val="00634AE4"/>
    <w:rsid w:val="00637A4F"/>
    <w:rsid w:val="00645771"/>
    <w:rsid w:val="00646E6D"/>
    <w:rsid w:val="00647E3F"/>
    <w:rsid w:val="006564DB"/>
    <w:rsid w:val="0065664A"/>
    <w:rsid w:val="00660EE3"/>
    <w:rsid w:val="006658D9"/>
    <w:rsid w:val="00671390"/>
    <w:rsid w:val="006756FE"/>
    <w:rsid w:val="00676B4D"/>
    <w:rsid w:val="00676B57"/>
    <w:rsid w:val="006778FC"/>
    <w:rsid w:val="006A0BE2"/>
    <w:rsid w:val="006B65FD"/>
    <w:rsid w:val="006C14DE"/>
    <w:rsid w:val="006C1FD7"/>
    <w:rsid w:val="006C6868"/>
    <w:rsid w:val="006D2746"/>
    <w:rsid w:val="006E3070"/>
    <w:rsid w:val="006F41CE"/>
    <w:rsid w:val="006F7D3E"/>
    <w:rsid w:val="007120F8"/>
    <w:rsid w:val="00713E52"/>
    <w:rsid w:val="00714198"/>
    <w:rsid w:val="007219F0"/>
    <w:rsid w:val="00725354"/>
    <w:rsid w:val="00732C24"/>
    <w:rsid w:val="00732ED4"/>
    <w:rsid w:val="00746F13"/>
    <w:rsid w:val="007502E5"/>
    <w:rsid w:val="00750664"/>
    <w:rsid w:val="00751305"/>
    <w:rsid w:val="00755EAB"/>
    <w:rsid w:val="00762C49"/>
    <w:rsid w:val="00763EA0"/>
    <w:rsid w:val="007730B1"/>
    <w:rsid w:val="00782222"/>
    <w:rsid w:val="00783E17"/>
    <w:rsid w:val="00784A07"/>
    <w:rsid w:val="007936ED"/>
    <w:rsid w:val="007953A1"/>
    <w:rsid w:val="00797E8A"/>
    <w:rsid w:val="007A0902"/>
    <w:rsid w:val="007A634C"/>
    <w:rsid w:val="007A6A5B"/>
    <w:rsid w:val="007B1073"/>
    <w:rsid w:val="007B6388"/>
    <w:rsid w:val="007C0A5F"/>
    <w:rsid w:val="007C6F68"/>
    <w:rsid w:val="007D33BF"/>
    <w:rsid w:val="007D3BC2"/>
    <w:rsid w:val="007D48C2"/>
    <w:rsid w:val="007E2637"/>
    <w:rsid w:val="007E6169"/>
    <w:rsid w:val="007F2C4A"/>
    <w:rsid w:val="00803F3C"/>
    <w:rsid w:val="00804CFE"/>
    <w:rsid w:val="0080592D"/>
    <w:rsid w:val="00811C94"/>
    <w:rsid w:val="00811CF1"/>
    <w:rsid w:val="008153F1"/>
    <w:rsid w:val="00816D87"/>
    <w:rsid w:val="00816EBA"/>
    <w:rsid w:val="00823CFB"/>
    <w:rsid w:val="00825AC5"/>
    <w:rsid w:val="0082671D"/>
    <w:rsid w:val="00834DA1"/>
    <w:rsid w:val="0084068C"/>
    <w:rsid w:val="008422D2"/>
    <w:rsid w:val="008429EF"/>
    <w:rsid w:val="00842C3A"/>
    <w:rsid w:val="008438D7"/>
    <w:rsid w:val="00846399"/>
    <w:rsid w:val="00860E5A"/>
    <w:rsid w:val="0086128C"/>
    <w:rsid w:val="008614F3"/>
    <w:rsid w:val="00864B16"/>
    <w:rsid w:val="00867AB6"/>
    <w:rsid w:val="00873CEE"/>
    <w:rsid w:val="00881877"/>
    <w:rsid w:val="00883C3F"/>
    <w:rsid w:val="008855AE"/>
    <w:rsid w:val="00886317"/>
    <w:rsid w:val="00886D9B"/>
    <w:rsid w:val="00890113"/>
    <w:rsid w:val="00890759"/>
    <w:rsid w:val="008938C8"/>
    <w:rsid w:val="008960CF"/>
    <w:rsid w:val="00896982"/>
    <w:rsid w:val="0089736F"/>
    <w:rsid w:val="008A04B1"/>
    <w:rsid w:val="008A1454"/>
    <w:rsid w:val="008A26EE"/>
    <w:rsid w:val="008A727B"/>
    <w:rsid w:val="008B11C2"/>
    <w:rsid w:val="008B1938"/>
    <w:rsid w:val="008B23E8"/>
    <w:rsid w:val="008B24C2"/>
    <w:rsid w:val="008B33CD"/>
    <w:rsid w:val="008B5FBA"/>
    <w:rsid w:val="008B6AD3"/>
    <w:rsid w:val="008C1206"/>
    <w:rsid w:val="008C5456"/>
    <w:rsid w:val="008D4FC4"/>
    <w:rsid w:val="008D7278"/>
    <w:rsid w:val="008E0E80"/>
    <w:rsid w:val="008E0FD9"/>
    <w:rsid w:val="008E5C1E"/>
    <w:rsid w:val="008E78B4"/>
    <w:rsid w:val="008F4598"/>
    <w:rsid w:val="008F6669"/>
    <w:rsid w:val="008F666D"/>
    <w:rsid w:val="00903636"/>
    <w:rsid w:val="00903AE5"/>
    <w:rsid w:val="00905939"/>
    <w:rsid w:val="00906D29"/>
    <w:rsid w:val="00910044"/>
    <w:rsid w:val="00910422"/>
    <w:rsid w:val="009122B1"/>
    <w:rsid w:val="00913129"/>
    <w:rsid w:val="00917C70"/>
    <w:rsid w:val="009228DF"/>
    <w:rsid w:val="009247DC"/>
    <w:rsid w:val="00924E84"/>
    <w:rsid w:val="00926518"/>
    <w:rsid w:val="00935E29"/>
    <w:rsid w:val="0094573E"/>
    <w:rsid w:val="00947FCC"/>
    <w:rsid w:val="00965C0C"/>
    <w:rsid w:val="00985A10"/>
    <w:rsid w:val="00985EE2"/>
    <w:rsid w:val="00995A80"/>
    <w:rsid w:val="00996033"/>
    <w:rsid w:val="00996984"/>
    <w:rsid w:val="009B1C39"/>
    <w:rsid w:val="00A00C19"/>
    <w:rsid w:val="00A03578"/>
    <w:rsid w:val="00A061D7"/>
    <w:rsid w:val="00A107FA"/>
    <w:rsid w:val="00A12DF5"/>
    <w:rsid w:val="00A150AC"/>
    <w:rsid w:val="00A16805"/>
    <w:rsid w:val="00A206CF"/>
    <w:rsid w:val="00A26771"/>
    <w:rsid w:val="00A26921"/>
    <w:rsid w:val="00A279B4"/>
    <w:rsid w:val="00A30E81"/>
    <w:rsid w:val="00A34804"/>
    <w:rsid w:val="00A43E5F"/>
    <w:rsid w:val="00A53C34"/>
    <w:rsid w:val="00A55714"/>
    <w:rsid w:val="00A56676"/>
    <w:rsid w:val="00A56CA0"/>
    <w:rsid w:val="00A61080"/>
    <w:rsid w:val="00A614DE"/>
    <w:rsid w:val="00A61666"/>
    <w:rsid w:val="00A61DBC"/>
    <w:rsid w:val="00A67B50"/>
    <w:rsid w:val="00A90319"/>
    <w:rsid w:val="00A941CF"/>
    <w:rsid w:val="00A94756"/>
    <w:rsid w:val="00AA197F"/>
    <w:rsid w:val="00AA2AF1"/>
    <w:rsid w:val="00AB3BA0"/>
    <w:rsid w:val="00AC63CC"/>
    <w:rsid w:val="00AC6858"/>
    <w:rsid w:val="00AD3D8B"/>
    <w:rsid w:val="00AD74DF"/>
    <w:rsid w:val="00AE2601"/>
    <w:rsid w:val="00AF5A96"/>
    <w:rsid w:val="00AF7080"/>
    <w:rsid w:val="00B07DE5"/>
    <w:rsid w:val="00B166C3"/>
    <w:rsid w:val="00B2214A"/>
    <w:rsid w:val="00B22F6A"/>
    <w:rsid w:val="00B23BED"/>
    <w:rsid w:val="00B30F94"/>
    <w:rsid w:val="00B31114"/>
    <w:rsid w:val="00B34CA8"/>
    <w:rsid w:val="00B35935"/>
    <w:rsid w:val="00B37BF4"/>
    <w:rsid w:val="00B37E63"/>
    <w:rsid w:val="00B444A2"/>
    <w:rsid w:val="00B473D7"/>
    <w:rsid w:val="00B522F4"/>
    <w:rsid w:val="00B53755"/>
    <w:rsid w:val="00B55FA1"/>
    <w:rsid w:val="00B57037"/>
    <w:rsid w:val="00B62CFB"/>
    <w:rsid w:val="00B6368B"/>
    <w:rsid w:val="00B72D61"/>
    <w:rsid w:val="00B804B9"/>
    <w:rsid w:val="00B8231A"/>
    <w:rsid w:val="00B86FE4"/>
    <w:rsid w:val="00B91123"/>
    <w:rsid w:val="00B91A50"/>
    <w:rsid w:val="00B94D93"/>
    <w:rsid w:val="00B96466"/>
    <w:rsid w:val="00B9761E"/>
    <w:rsid w:val="00BA42C9"/>
    <w:rsid w:val="00BB55C0"/>
    <w:rsid w:val="00BB7AC7"/>
    <w:rsid w:val="00BC0920"/>
    <w:rsid w:val="00BC2436"/>
    <w:rsid w:val="00BC5463"/>
    <w:rsid w:val="00BC76E4"/>
    <w:rsid w:val="00BD1ADD"/>
    <w:rsid w:val="00BD3272"/>
    <w:rsid w:val="00BE71B8"/>
    <w:rsid w:val="00BF02DB"/>
    <w:rsid w:val="00BF1ABA"/>
    <w:rsid w:val="00BF33B4"/>
    <w:rsid w:val="00BF340B"/>
    <w:rsid w:val="00BF39F0"/>
    <w:rsid w:val="00C02612"/>
    <w:rsid w:val="00C02AD2"/>
    <w:rsid w:val="00C0347E"/>
    <w:rsid w:val="00C0670D"/>
    <w:rsid w:val="00C07183"/>
    <w:rsid w:val="00C11194"/>
    <w:rsid w:val="00C11FDF"/>
    <w:rsid w:val="00C15C07"/>
    <w:rsid w:val="00C16226"/>
    <w:rsid w:val="00C25363"/>
    <w:rsid w:val="00C31A1C"/>
    <w:rsid w:val="00C53FDD"/>
    <w:rsid w:val="00C56664"/>
    <w:rsid w:val="00C56786"/>
    <w:rsid w:val="00C572C4"/>
    <w:rsid w:val="00C574C9"/>
    <w:rsid w:val="00C607DF"/>
    <w:rsid w:val="00C641AE"/>
    <w:rsid w:val="00C662F1"/>
    <w:rsid w:val="00C670CB"/>
    <w:rsid w:val="00C7102E"/>
    <w:rsid w:val="00C710B5"/>
    <w:rsid w:val="00C731BB"/>
    <w:rsid w:val="00C7776A"/>
    <w:rsid w:val="00C82504"/>
    <w:rsid w:val="00C863ED"/>
    <w:rsid w:val="00C9402C"/>
    <w:rsid w:val="00C9431B"/>
    <w:rsid w:val="00CA151C"/>
    <w:rsid w:val="00CA42C5"/>
    <w:rsid w:val="00CA4734"/>
    <w:rsid w:val="00CA49A4"/>
    <w:rsid w:val="00CB1900"/>
    <w:rsid w:val="00CB43C1"/>
    <w:rsid w:val="00CC1E3D"/>
    <w:rsid w:val="00CC408B"/>
    <w:rsid w:val="00CC4656"/>
    <w:rsid w:val="00CC667B"/>
    <w:rsid w:val="00CD077D"/>
    <w:rsid w:val="00CD55EB"/>
    <w:rsid w:val="00CE1435"/>
    <w:rsid w:val="00CE2604"/>
    <w:rsid w:val="00CE5183"/>
    <w:rsid w:val="00CE647D"/>
    <w:rsid w:val="00D00358"/>
    <w:rsid w:val="00D1155C"/>
    <w:rsid w:val="00D13753"/>
    <w:rsid w:val="00D13E83"/>
    <w:rsid w:val="00D1424B"/>
    <w:rsid w:val="00D1427B"/>
    <w:rsid w:val="00D26934"/>
    <w:rsid w:val="00D31DCB"/>
    <w:rsid w:val="00D322DD"/>
    <w:rsid w:val="00D33D6B"/>
    <w:rsid w:val="00D355D0"/>
    <w:rsid w:val="00D464CC"/>
    <w:rsid w:val="00D4789F"/>
    <w:rsid w:val="00D517EF"/>
    <w:rsid w:val="00D5220C"/>
    <w:rsid w:val="00D52D94"/>
    <w:rsid w:val="00D56958"/>
    <w:rsid w:val="00D60A93"/>
    <w:rsid w:val="00D61876"/>
    <w:rsid w:val="00D64098"/>
    <w:rsid w:val="00D65426"/>
    <w:rsid w:val="00D66AE9"/>
    <w:rsid w:val="00D73323"/>
    <w:rsid w:val="00D769A3"/>
    <w:rsid w:val="00D82B70"/>
    <w:rsid w:val="00D82E8F"/>
    <w:rsid w:val="00D87D25"/>
    <w:rsid w:val="00D90CD8"/>
    <w:rsid w:val="00D926BE"/>
    <w:rsid w:val="00D94C8F"/>
    <w:rsid w:val="00DA28A0"/>
    <w:rsid w:val="00DA2A9A"/>
    <w:rsid w:val="00DA53F6"/>
    <w:rsid w:val="00DB3422"/>
    <w:rsid w:val="00DB3E43"/>
    <w:rsid w:val="00DB4D6B"/>
    <w:rsid w:val="00DB77B8"/>
    <w:rsid w:val="00DC0074"/>
    <w:rsid w:val="00DC2302"/>
    <w:rsid w:val="00DD39D2"/>
    <w:rsid w:val="00DD3D04"/>
    <w:rsid w:val="00DE0DB3"/>
    <w:rsid w:val="00DE1238"/>
    <w:rsid w:val="00DE1498"/>
    <w:rsid w:val="00DE427F"/>
    <w:rsid w:val="00DE50C1"/>
    <w:rsid w:val="00DE754F"/>
    <w:rsid w:val="00DF4D50"/>
    <w:rsid w:val="00E0096E"/>
    <w:rsid w:val="00E015BE"/>
    <w:rsid w:val="00E04378"/>
    <w:rsid w:val="00E12451"/>
    <w:rsid w:val="00E126D8"/>
    <w:rsid w:val="00E138E0"/>
    <w:rsid w:val="00E17D0A"/>
    <w:rsid w:val="00E207C9"/>
    <w:rsid w:val="00E25B2D"/>
    <w:rsid w:val="00E3069C"/>
    <w:rsid w:val="00E3132E"/>
    <w:rsid w:val="00E36EA0"/>
    <w:rsid w:val="00E438A8"/>
    <w:rsid w:val="00E53E2A"/>
    <w:rsid w:val="00E60231"/>
    <w:rsid w:val="00E61F30"/>
    <w:rsid w:val="00E657E1"/>
    <w:rsid w:val="00E659CD"/>
    <w:rsid w:val="00E67DF0"/>
    <w:rsid w:val="00E67E38"/>
    <w:rsid w:val="00E709A1"/>
    <w:rsid w:val="00E7274C"/>
    <w:rsid w:val="00E729E5"/>
    <w:rsid w:val="00E738EF"/>
    <w:rsid w:val="00E74E00"/>
    <w:rsid w:val="00E75C57"/>
    <w:rsid w:val="00E76A4E"/>
    <w:rsid w:val="00E8337E"/>
    <w:rsid w:val="00E8467F"/>
    <w:rsid w:val="00E86F85"/>
    <w:rsid w:val="00E87B8F"/>
    <w:rsid w:val="00E87C2F"/>
    <w:rsid w:val="00E921D9"/>
    <w:rsid w:val="00E95FDC"/>
    <w:rsid w:val="00E9626F"/>
    <w:rsid w:val="00E97565"/>
    <w:rsid w:val="00EA13DB"/>
    <w:rsid w:val="00EA695E"/>
    <w:rsid w:val="00EB2D47"/>
    <w:rsid w:val="00EB6DC4"/>
    <w:rsid w:val="00EC3A6C"/>
    <w:rsid w:val="00EC40AD"/>
    <w:rsid w:val="00EC51C9"/>
    <w:rsid w:val="00ED3A77"/>
    <w:rsid w:val="00ED4A6E"/>
    <w:rsid w:val="00ED70DD"/>
    <w:rsid w:val="00ED72D3"/>
    <w:rsid w:val="00EE386F"/>
    <w:rsid w:val="00EE5879"/>
    <w:rsid w:val="00EF29AB"/>
    <w:rsid w:val="00EF56AF"/>
    <w:rsid w:val="00F02C40"/>
    <w:rsid w:val="00F05268"/>
    <w:rsid w:val="00F10224"/>
    <w:rsid w:val="00F16DB7"/>
    <w:rsid w:val="00F24917"/>
    <w:rsid w:val="00F30D40"/>
    <w:rsid w:val="00F33668"/>
    <w:rsid w:val="00F37FDF"/>
    <w:rsid w:val="00F4049A"/>
    <w:rsid w:val="00F410DF"/>
    <w:rsid w:val="00F42E21"/>
    <w:rsid w:val="00F43A32"/>
    <w:rsid w:val="00F52659"/>
    <w:rsid w:val="00F55674"/>
    <w:rsid w:val="00F578D8"/>
    <w:rsid w:val="00F60A8E"/>
    <w:rsid w:val="00F62DD0"/>
    <w:rsid w:val="00F71179"/>
    <w:rsid w:val="00F771DE"/>
    <w:rsid w:val="00F8225E"/>
    <w:rsid w:val="00F86418"/>
    <w:rsid w:val="00F86A03"/>
    <w:rsid w:val="00F9297B"/>
    <w:rsid w:val="00F966AB"/>
    <w:rsid w:val="00FA5539"/>
    <w:rsid w:val="00FA6611"/>
    <w:rsid w:val="00FC074B"/>
    <w:rsid w:val="00FC32BA"/>
    <w:rsid w:val="00FC4CAC"/>
    <w:rsid w:val="00FC7945"/>
    <w:rsid w:val="00FD350A"/>
    <w:rsid w:val="00FE19F5"/>
    <w:rsid w:val="00FE2593"/>
    <w:rsid w:val="00FE4567"/>
    <w:rsid w:val="00FF08F9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rsid w:val="0029039C"/>
  </w:style>
  <w:style w:type="paragraph" w:styleId="af4">
    <w:name w:val="Normal (Web)"/>
    <w:basedOn w:val="a"/>
    <w:uiPriority w:val="99"/>
    <w:unhideWhenUsed/>
    <w:rsid w:val="002903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00CF-DE39-4770-AAD1-2573DB8A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18</Pages>
  <Words>4960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33166</CharactersWithSpaces>
  <SharedDoc>false</SharedDoc>
  <HLinks>
    <vt:vector size="12" baseType="variant">
      <vt:variant>
        <vt:i4>720907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23</cp:revision>
  <cp:lastPrinted>2023-03-24T08:09:00Z</cp:lastPrinted>
  <dcterms:created xsi:type="dcterms:W3CDTF">2024-03-28T18:19:00Z</dcterms:created>
  <dcterms:modified xsi:type="dcterms:W3CDTF">2025-03-26T11:13:00Z</dcterms:modified>
</cp:coreProperties>
</file>