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РОССИЙСКАЯ ФЕДЕРАЦИЯ</w:t>
      </w:r>
    </w:p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РОСТОВСКАЯ ОБЛАСТЬ</w:t>
      </w:r>
    </w:p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ОРЛОВСКИЙ РАЙОН</w:t>
      </w:r>
    </w:p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МУНИЦИПАЛЬНОЕ ОБРАЗОВАНИЕ</w:t>
      </w:r>
    </w:p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«ВОЛОЧАЕВСКОЕ СЕЛЬСКОЕ ПОСЕЛЕНИЕ»</w:t>
      </w:r>
    </w:p>
    <w:p w:rsidR="009B315D" w:rsidRPr="00AE6B25" w:rsidRDefault="009B315D" w:rsidP="0039239C">
      <w:pPr>
        <w:spacing w:line="360" w:lineRule="auto"/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АДМИНИСТРАЦИЯ ВОЛОЧАЕВСКОГО СЕЛЬСКОГО ПОСЕЛЕНИЯ</w:t>
      </w:r>
    </w:p>
    <w:p w:rsidR="009B315D" w:rsidRPr="00AE6B25" w:rsidRDefault="009B315D" w:rsidP="009B315D">
      <w:pPr>
        <w:keepNext/>
        <w:jc w:val="center"/>
        <w:outlineLvl w:val="1"/>
        <w:rPr>
          <w:sz w:val="28"/>
          <w:szCs w:val="28"/>
        </w:rPr>
      </w:pPr>
      <w:r w:rsidRPr="00AE6B25">
        <w:rPr>
          <w:sz w:val="28"/>
          <w:szCs w:val="28"/>
        </w:rPr>
        <w:t>РАСПОРЯЖЕНИЕ</w:t>
      </w:r>
    </w:p>
    <w:p w:rsidR="009B315D" w:rsidRPr="00AE6B25" w:rsidRDefault="009B315D" w:rsidP="009B315D">
      <w:pPr>
        <w:jc w:val="center"/>
        <w:rPr>
          <w:b/>
          <w:spacing w:val="20"/>
          <w:sz w:val="28"/>
          <w:szCs w:val="28"/>
        </w:rPr>
      </w:pPr>
    </w:p>
    <w:p w:rsidR="009B315D" w:rsidRPr="00AE6B25" w:rsidRDefault="009B315D" w:rsidP="009B315D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bCs/>
          <w:color w:val="00000A"/>
          <w:sz w:val="28"/>
          <w:szCs w:val="28"/>
          <w:highlight w:val="white"/>
        </w:rPr>
      </w:pPr>
      <w:r>
        <w:rPr>
          <w:bCs/>
          <w:color w:val="00000A"/>
          <w:sz w:val="28"/>
          <w:szCs w:val="28"/>
          <w:highlight w:val="white"/>
        </w:rPr>
        <w:t>11.01</w:t>
      </w:r>
      <w:r w:rsidRPr="00AE6B25">
        <w:rPr>
          <w:bCs/>
          <w:color w:val="00000A"/>
          <w:sz w:val="28"/>
          <w:szCs w:val="28"/>
          <w:highlight w:val="white"/>
        </w:rPr>
        <w:t>.202</w:t>
      </w:r>
      <w:r>
        <w:rPr>
          <w:bCs/>
          <w:color w:val="00000A"/>
          <w:sz w:val="28"/>
          <w:szCs w:val="28"/>
          <w:highlight w:val="white"/>
        </w:rPr>
        <w:t xml:space="preserve">4     </w:t>
      </w:r>
      <w:r w:rsidRPr="00AE6B25">
        <w:rPr>
          <w:bCs/>
          <w:color w:val="00000A"/>
          <w:sz w:val="28"/>
          <w:szCs w:val="28"/>
          <w:highlight w:val="white"/>
        </w:rPr>
        <w:t xml:space="preserve">                           </w:t>
      </w:r>
      <w:r>
        <w:rPr>
          <w:bCs/>
          <w:color w:val="00000A"/>
          <w:sz w:val="28"/>
          <w:szCs w:val="28"/>
          <w:highlight w:val="white"/>
        </w:rPr>
        <w:t xml:space="preserve">   </w:t>
      </w:r>
      <w:r w:rsidRPr="00AE6B25">
        <w:rPr>
          <w:bCs/>
          <w:color w:val="00000A"/>
          <w:sz w:val="28"/>
          <w:szCs w:val="28"/>
          <w:highlight w:val="white"/>
        </w:rPr>
        <w:t xml:space="preserve">              № </w:t>
      </w:r>
      <w:r>
        <w:rPr>
          <w:bCs/>
          <w:color w:val="00000A"/>
          <w:sz w:val="28"/>
          <w:szCs w:val="28"/>
          <w:highlight w:val="white"/>
        </w:rPr>
        <w:t>04</w:t>
      </w:r>
      <w:r w:rsidRPr="00AE6B25">
        <w:rPr>
          <w:bCs/>
          <w:color w:val="00000A"/>
          <w:sz w:val="28"/>
          <w:szCs w:val="28"/>
          <w:highlight w:val="white"/>
        </w:rPr>
        <w:t xml:space="preserve">         </w:t>
      </w:r>
      <w:r>
        <w:rPr>
          <w:bCs/>
          <w:color w:val="00000A"/>
          <w:sz w:val="28"/>
          <w:szCs w:val="28"/>
          <w:highlight w:val="white"/>
        </w:rPr>
        <w:t xml:space="preserve">      </w:t>
      </w:r>
      <w:r w:rsidRPr="00AE6B25">
        <w:rPr>
          <w:bCs/>
          <w:color w:val="00000A"/>
          <w:sz w:val="28"/>
          <w:szCs w:val="28"/>
          <w:highlight w:val="white"/>
        </w:rPr>
        <w:t xml:space="preserve">   </w:t>
      </w:r>
      <w:r>
        <w:rPr>
          <w:bCs/>
          <w:color w:val="00000A"/>
          <w:sz w:val="28"/>
          <w:szCs w:val="28"/>
          <w:highlight w:val="white"/>
        </w:rPr>
        <w:t xml:space="preserve">  </w:t>
      </w:r>
      <w:r w:rsidRPr="00AE6B25">
        <w:rPr>
          <w:bCs/>
          <w:color w:val="00000A"/>
          <w:sz w:val="28"/>
          <w:szCs w:val="28"/>
          <w:highlight w:val="white"/>
        </w:rPr>
        <w:t xml:space="preserve">                   п. Волочаевский</w:t>
      </w:r>
    </w:p>
    <w:p w:rsidR="009B315D" w:rsidRPr="00AE6B25" w:rsidRDefault="009B315D" w:rsidP="009B315D">
      <w:pPr>
        <w:tabs>
          <w:tab w:val="left" w:pos="0"/>
        </w:tabs>
        <w:autoSpaceDE w:val="0"/>
        <w:autoSpaceDN w:val="0"/>
        <w:adjustRightInd w:val="0"/>
        <w:jc w:val="both"/>
      </w:pPr>
    </w:p>
    <w:p w:rsidR="00772F9C" w:rsidRDefault="00407F90" w:rsidP="00772F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60C">
        <w:rPr>
          <w:rFonts w:ascii="Times New Roman" w:hAnsi="Times New Roman" w:cs="Times New Roman"/>
          <w:b w:val="0"/>
          <w:sz w:val="28"/>
          <w:szCs w:val="28"/>
        </w:rPr>
        <w:t>Об утверждении Порядка санкционирования</w:t>
      </w:r>
      <w:r w:rsidR="00772F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260C">
        <w:rPr>
          <w:rFonts w:ascii="Times New Roman" w:hAnsi="Times New Roman" w:cs="Times New Roman"/>
          <w:b w:val="0"/>
          <w:sz w:val="28"/>
          <w:szCs w:val="28"/>
        </w:rPr>
        <w:t xml:space="preserve">расходов муниципальных </w:t>
      </w:r>
    </w:p>
    <w:p w:rsidR="00772F9C" w:rsidRDefault="00407F90" w:rsidP="00772F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60C">
        <w:rPr>
          <w:rFonts w:ascii="Times New Roman" w:hAnsi="Times New Roman" w:cs="Times New Roman"/>
          <w:b w:val="0"/>
          <w:sz w:val="28"/>
          <w:szCs w:val="28"/>
        </w:rPr>
        <w:t>бюджетных учреждений</w:t>
      </w:r>
      <w:r w:rsidR="00772F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260C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муниципальных автономных учреждений, </w:t>
      </w:r>
      <w:proofErr w:type="gramStart"/>
      <w:r w:rsidRPr="00FA260C">
        <w:rPr>
          <w:rFonts w:ascii="Times New Roman" w:hAnsi="Times New Roman" w:cs="Times New Roman"/>
          <w:b w:val="0"/>
          <w:sz w:val="28"/>
          <w:szCs w:val="28"/>
        </w:rPr>
        <w:t>лицевые</w:t>
      </w:r>
      <w:proofErr w:type="gramEnd"/>
    </w:p>
    <w:p w:rsidR="00772F9C" w:rsidRDefault="00407F90" w:rsidP="00772F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A260C">
        <w:rPr>
          <w:rFonts w:ascii="Times New Roman" w:hAnsi="Times New Roman" w:cs="Times New Roman"/>
          <w:b w:val="0"/>
          <w:sz w:val="28"/>
          <w:szCs w:val="28"/>
        </w:rPr>
        <w:t>счета</w:t>
      </w:r>
      <w:proofErr w:type="gramEnd"/>
      <w:r w:rsidRPr="00FA260C">
        <w:rPr>
          <w:rFonts w:ascii="Times New Roman" w:hAnsi="Times New Roman" w:cs="Times New Roman"/>
          <w:b w:val="0"/>
          <w:sz w:val="28"/>
          <w:szCs w:val="28"/>
        </w:rPr>
        <w:t xml:space="preserve"> которым открыты в территориальных органах</w:t>
      </w:r>
      <w:r w:rsidR="00772F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260C">
        <w:rPr>
          <w:rFonts w:ascii="Times New Roman" w:hAnsi="Times New Roman" w:cs="Times New Roman"/>
          <w:b w:val="0"/>
          <w:sz w:val="28"/>
          <w:szCs w:val="28"/>
        </w:rPr>
        <w:t>Федерального казначейства, источником финансового</w:t>
      </w:r>
      <w:r w:rsidR="00772F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260C">
        <w:rPr>
          <w:rFonts w:ascii="Times New Roman" w:hAnsi="Times New Roman" w:cs="Times New Roman"/>
          <w:b w:val="0"/>
          <w:sz w:val="28"/>
          <w:szCs w:val="28"/>
        </w:rPr>
        <w:t xml:space="preserve">обеспечения являются субсидии, полученные в соответствии с </w:t>
      </w:r>
      <w:hyperlink r:id="rId5" w:history="1">
        <w:r w:rsidRPr="00FA260C">
          <w:rPr>
            <w:rFonts w:ascii="Times New Roman" w:hAnsi="Times New Roman" w:cs="Times New Roman"/>
            <w:b w:val="0"/>
            <w:sz w:val="28"/>
            <w:szCs w:val="28"/>
          </w:rPr>
          <w:t>абзацем вторым пункта 1 статьи 78.1</w:t>
        </w:r>
      </w:hyperlink>
      <w:r w:rsidRPr="00FA260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6" w:history="1">
        <w:r w:rsidRPr="00FA260C">
          <w:rPr>
            <w:rFonts w:ascii="Times New Roman" w:hAnsi="Times New Roman" w:cs="Times New Roman"/>
            <w:b w:val="0"/>
            <w:sz w:val="28"/>
            <w:szCs w:val="28"/>
          </w:rPr>
          <w:t>статьей 78.2</w:t>
        </w:r>
      </w:hyperlink>
      <w:r w:rsidRPr="00FA26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7F90" w:rsidRPr="00FA260C" w:rsidRDefault="00407F90" w:rsidP="00772F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60C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</w:t>
      </w:r>
      <w:r w:rsidR="00772F9C">
        <w:rPr>
          <w:rFonts w:ascii="Times New Roman" w:hAnsi="Times New Roman" w:cs="Times New Roman"/>
          <w:b w:val="0"/>
          <w:sz w:val="28"/>
          <w:szCs w:val="28"/>
        </w:rPr>
        <w:t>ации</w:t>
      </w:r>
    </w:p>
    <w:p w:rsidR="00407F90" w:rsidRPr="00FA260C" w:rsidRDefault="00407F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0019" w:rsidRPr="00FA260C" w:rsidRDefault="00E00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6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A260C">
          <w:rPr>
            <w:rFonts w:ascii="Times New Roman" w:hAnsi="Times New Roman" w:cs="Times New Roman"/>
            <w:sz w:val="28"/>
            <w:szCs w:val="28"/>
          </w:rPr>
          <w:t>частями 3.7</w:t>
        </w:r>
      </w:hyperlink>
      <w:r w:rsidRPr="00FA260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FA260C">
          <w:rPr>
            <w:rFonts w:ascii="Times New Roman" w:hAnsi="Times New Roman" w:cs="Times New Roman"/>
            <w:sz w:val="28"/>
            <w:szCs w:val="28"/>
          </w:rPr>
          <w:t>3.10 статьи 2</w:t>
        </w:r>
      </w:hyperlink>
      <w:r w:rsidRPr="00FA260C">
        <w:rPr>
          <w:rFonts w:ascii="Times New Roman" w:hAnsi="Times New Roman" w:cs="Times New Roman"/>
          <w:sz w:val="28"/>
          <w:szCs w:val="28"/>
        </w:rPr>
        <w:t xml:space="preserve"> Федерального закона от 3 ноября 2006 г. N 174-ФЗ "Об автономных учреждениях" </w:t>
      </w:r>
      <w:hyperlink r:id="rId9" w:history="1">
        <w:r w:rsidRPr="00FA260C">
          <w:rPr>
            <w:rFonts w:ascii="Times New Roman" w:hAnsi="Times New Roman" w:cs="Times New Roman"/>
            <w:sz w:val="28"/>
            <w:szCs w:val="28"/>
          </w:rPr>
          <w:t>частью 16 статьи 30</w:t>
        </w:r>
      </w:hyperlink>
      <w:r w:rsidRPr="00FA260C">
        <w:rPr>
          <w:rFonts w:ascii="Times New Roman" w:hAnsi="Times New Roman" w:cs="Times New Roman"/>
          <w:sz w:val="28"/>
          <w:szCs w:val="28"/>
        </w:rPr>
        <w:t xml:space="preserve"> Федерального закона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учреждений":</w:t>
      </w:r>
      <w:proofErr w:type="gramEnd"/>
    </w:p>
    <w:p w:rsidR="00DB355B" w:rsidRDefault="00E000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6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A260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6" w:history="1">
        <w:r w:rsidRPr="00FA260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A260C">
        <w:rPr>
          <w:rFonts w:ascii="Times New Roman" w:hAnsi="Times New Roman" w:cs="Times New Roman"/>
          <w:sz w:val="28"/>
          <w:szCs w:val="28"/>
        </w:rPr>
        <w:t xml:space="preserve"> санкционирования расходов </w:t>
      </w:r>
      <w:r w:rsidR="00407F90" w:rsidRPr="00FA260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A260C">
        <w:rPr>
          <w:rFonts w:ascii="Times New Roman" w:hAnsi="Times New Roman" w:cs="Times New Roman"/>
          <w:sz w:val="28"/>
          <w:szCs w:val="28"/>
        </w:rPr>
        <w:t>бюджетных</w:t>
      </w:r>
      <w:r w:rsidR="00407F90" w:rsidRPr="00FA260C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FA260C">
        <w:rPr>
          <w:rFonts w:ascii="Times New Roman" w:hAnsi="Times New Roman" w:cs="Times New Roman"/>
          <w:sz w:val="28"/>
          <w:szCs w:val="28"/>
        </w:rPr>
        <w:t xml:space="preserve"> </w:t>
      </w:r>
      <w:r w:rsidR="004515A8" w:rsidRPr="00FA260C">
        <w:rPr>
          <w:rFonts w:ascii="Times New Roman" w:hAnsi="Times New Roman" w:cs="Times New Roman"/>
          <w:sz w:val="28"/>
          <w:szCs w:val="28"/>
        </w:rPr>
        <w:t xml:space="preserve">и </w:t>
      </w:r>
      <w:r w:rsidR="00407F90" w:rsidRPr="00FA260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A260C">
        <w:rPr>
          <w:rFonts w:ascii="Times New Roman" w:hAnsi="Times New Roman" w:cs="Times New Roman"/>
          <w:sz w:val="28"/>
          <w:szCs w:val="28"/>
        </w:rPr>
        <w:t xml:space="preserve">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</w:t>
      </w:r>
      <w:hyperlink r:id="rId10" w:history="1">
        <w:r w:rsidRPr="0061191C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6119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61191C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6119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61191C" w:rsidRPr="0061191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</w:t>
      </w:r>
      <w:r w:rsidR="0061191C" w:rsidRPr="006119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B355B" w:rsidRDefault="00772F9C" w:rsidP="00DB355B">
      <w:pPr>
        <w:ind w:firstLine="533"/>
        <w:jc w:val="both"/>
        <w:rPr>
          <w:sz w:val="28"/>
          <w:szCs w:val="28"/>
        </w:rPr>
      </w:pPr>
      <w:r w:rsidRPr="00D1781A">
        <w:rPr>
          <w:sz w:val="28"/>
          <w:szCs w:val="28"/>
        </w:rPr>
        <w:t>2.</w:t>
      </w:r>
      <w:r w:rsidRPr="00D1781A">
        <w:rPr>
          <w:sz w:val="28"/>
          <w:szCs w:val="28"/>
        </w:rPr>
        <w:tab/>
        <w:t xml:space="preserve">Обеспечить доведение настоящего распоряжения до получателей средств субсидий из бюджета </w:t>
      </w:r>
      <w:r>
        <w:rPr>
          <w:sz w:val="28"/>
          <w:szCs w:val="28"/>
        </w:rPr>
        <w:t>Волочаевского сельского поселения Орловского района</w:t>
      </w:r>
      <w:r w:rsidRPr="00D1781A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407F90" w:rsidRPr="00FA260C" w:rsidRDefault="00DB355B" w:rsidP="00DB355B">
      <w:pPr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2F9C">
        <w:rPr>
          <w:sz w:val="28"/>
          <w:szCs w:val="28"/>
        </w:rPr>
        <w:t xml:space="preserve">  </w:t>
      </w:r>
      <w:r w:rsidR="00E00019" w:rsidRPr="00772F9C">
        <w:rPr>
          <w:sz w:val="28"/>
          <w:szCs w:val="28"/>
        </w:rPr>
        <w:t>Признать утратившими силу</w:t>
      </w:r>
      <w:r w:rsidR="00407F90" w:rsidRPr="00772F9C">
        <w:rPr>
          <w:sz w:val="28"/>
          <w:szCs w:val="28"/>
        </w:rPr>
        <w:t xml:space="preserve"> с 01.01.202</w:t>
      </w:r>
      <w:r w:rsidR="000A240E" w:rsidRPr="00772F9C">
        <w:rPr>
          <w:sz w:val="28"/>
          <w:szCs w:val="28"/>
        </w:rPr>
        <w:t>4</w:t>
      </w:r>
      <w:r w:rsidR="00407F90" w:rsidRPr="00772F9C">
        <w:rPr>
          <w:sz w:val="28"/>
          <w:szCs w:val="28"/>
        </w:rPr>
        <w:t xml:space="preserve"> года </w:t>
      </w:r>
      <w:r w:rsidR="0061191C" w:rsidRPr="00772F9C">
        <w:rPr>
          <w:sz w:val="28"/>
          <w:szCs w:val="28"/>
        </w:rPr>
        <w:t>распоряжение</w:t>
      </w:r>
      <w:r w:rsidR="004515A8" w:rsidRPr="00772F9C">
        <w:rPr>
          <w:sz w:val="28"/>
          <w:szCs w:val="28"/>
        </w:rPr>
        <w:t xml:space="preserve"> Администрации </w:t>
      </w:r>
      <w:r w:rsidR="0061191C" w:rsidRPr="00772F9C">
        <w:rPr>
          <w:sz w:val="28"/>
          <w:szCs w:val="28"/>
        </w:rPr>
        <w:t>Волочаевского сельского поселения</w:t>
      </w:r>
      <w:r w:rsidR="004515A8" w:rsidRPr="00772F9C">
        <w:rPr>
          <w:sz w:val="28"/>
          <w:szCs w:val="28"/>
        </w:rPr>
        <w:t xml:space="preserve"> </w:t>
      </w:r>
      <w:r w:rsidR="00E00019" w:rsidRPr="00772F9C">
        <w:rPr>
          <w:sz w:val="28"/>
          <w:szCs w:val="28"/>
        </w:rPr>
        <w:t xml:space="preserve"> от </w:t>
      </w:r>
      <w:r w:rsidR="0061191C" w:rsidRPr="00772F9C">
        <w:rPr>
          <w:sz w:val="28"/>
          <w:szCs w:val="28"/>
        </w:rPr>
        <w:t>30.05.2023</w:t>
      </w:r>
      <w:r w:rsidR="00E00019" w:rsidRPr="00772F9C">
        <w:rPr>
          <w:sz w:val="28"/>
          <w:szCs w:val="28"/>
        </w:rPr>
        <w:t xml:space="preserve"> N </w:t>
      </w:r>
      <w:r w:rsidR="0061191C" w:rsidRPr="00772F9C">
        <w:rPr>
          <w:sz w:val="28"/>
          <w:szCs w:val="28"/>
        </w:rPr>
        <w:t>33</w:t>
      </w:r>
      <w:r w:rsidR="00E00019" w:rsidRPr="00772F9C">
        <w:rPr>
          <w:sz w:val="28"/>
          <w:szCs w:val="28"/>
        </w:rPr>
        <w:t xml:space="preserve"> "</w:t>
      </w:r>
      <w:r w:rsidR="00407F90" w:rsidRPr="00772F9C">
        <w:rPr>
          <w:sz w:val="28"/>
          <w:szCs w:val="28"/>
        </w:rPr>
        <w:t xml:space="preserve"> </w:t>
      </w:r>
      <w:r w:rsidR="00772F9C" w:rsidRPr="00772F9C">
        <w:rPr>
          <w:sz w:val="28"/>
          <w:szCs w:val="28"/>
        </w:rPr>
        <w:t xml:space="preserve">Об утверждении Порядка санкционирования расходов муниципальных бюджетных учреждений Волочаевского сельского поселения Орловского района, лицевые счета которым открыты в Управлении Федерального казначейства по Ростовской области, источником финансового обеспечения которых являются субсидии, полученные в соответствии с </w:t>
      </w:r>
      <w:hyperlink r:id="rId12" w:history="1">
        <w:r w:rsidR="00772F9C" w:rsidRPr="00772F9C">
          <w:rPr>
            <w:sz w:val="28"/>
            <w:szCs w:val="28"/>
          </w:rPr>
          <w:t xml:space="preserve">абзацем вторым пункта 1 статьи </w:t>
        </w:r>
      </w:hyperlink>
      <w:r w:rsidR="00772F9C" w:rsidRPr="00772F9C">
        <w:rPr>
          <w:sz w:val="28"/>
          <w:szCs w:val="28"/>
        </w:rPr>
        <w:t>78.1 и статьей 78.2  Бюджетного кодекса Российской Федерации</w:t>
      </w:r>
      <w:r w:rsidR="00407F90" w:rsidRPr="00772F9C">
        <w:rPr>
          <w:sz w:val="28"/>
          <w:szCs w:val="28"/>
        </w:rPr>
        <w:t>».</w:t>
      </w:r>
    </w:p>
    <w:p w:rsidR="00407F90" w:rsidRPr="00FA260C" w:rsidRDefault="00772F9C" w:rsidP="00D17B17">
      <w:pPr>
        <w:ind w:left="708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9B315D" w:rsidRPr="00AE6B25">
        <w:rPr>
          <w:rFonts w:eastAsia="MS Mincho"/>
          <w:sz w:val="28"/>
          <w:szCs w:val="28"/>
        </w:rPr>
        <w:t>. Настоящее распоряжение вступает в силу с 1 января 202</w:t>
      </w:r>
      <w:r w:rsidR="009B315D">
        <w:rPr>
          <w:rFonts w:eastAsia="MS Mincho"/>
          <w:sz w:val="28"/>
          <w:szCs w:val="28"/>
        </w:rPr>
        <w:t>4</w:t>
      </w:r>
      <w:r w:rsidR="009B315D" w:rsidRPr="00AE6B25">
        <w:rPr>
          <w:rFonts w:eastAsia="MS Mincho"/>
          <w:sz w:val="28"/>
          <w:szCs w:val="28"/>
        </w:rPr>
        <w:t>г.</w:t>
      </w:r>
      <w:r>
        <w:rPr>
          <w:rFonts w:eastAsia="MS Mincho"/>
          <w:sz w:val="28"/>
          <w:szCs w:val="28"/>
        </w:rPr>
        <w:t xml:space="preserve">                                               5</w:t>
      </w:r>
      <w:r w:rsidR="009B315D" w:rsidRPr="00AE6B25">
        <w:rPr>
          <w:rFonts w:eastAsia="MS Mincho"/>
          <w:sz w:val="28"/>
          <w:szCs w:val="28"/>
        </w:rPr>
        <w:t xml:space="preserve">. </w:t>
      </w:r>
      <w:proofErr w:type="gramStart"/>
      <w:r w:rsidR="009B315D" w:rsidRPr="00AE6B25">
        <w:rPr>
          <w:rFonts w:eastAsia="MS Mincho"/>
          <w:sz w:val="28"/>
          <w:szCs w:val="28"/>
        </w:rPr>
        <w:t>Контроль за</w:t>
      </w:r>
      <w:proofErr w:type="gramEnd"/>
      <w:r w:rsidR="009B315D" w:rsidRPr="00AE6B25">
        <w:rPr>
          <w:rFonts w:eastAsia="MS Mincho"/>
          <w:sz w:val="28"/>
          <w:szCs w:val="28"/>
        </w:rPr>
        <w:t xml:space="preserve"> исполнением настоящего распоряжения оставляю за собой</w:t>
      </w:r>
      <w:r w:rsidR="00407F90" w:rsidRPr="00FA260C">
        <w:rPr>
          <w:sz w:val="28"/>
          <w:szCs w:val="28"/>
        </w:rPr>
        <w:t>.</w:t>
      </w:r>
    </w:p>
    <w:p w:rsidR="00407F90" w:rsidRPr="00FA260C" w:rsidRDefault="00407F90" w:rsidP="00407F90">
      <w:pPr>
        <w:ind w:left="360"/>
        <w:rPr>
          <w:sz w:val="28"/>
          <w:szCs w:val="28"/>
        </w:rPr>
      </w:pPr>
    </w:p>
    <w:p w:rsidR="009B315D" w:rsidRPr="00AE6B25" w:rsidRDefault="009B315D" w:rsidP="009B315D">
      <w:pPr>
        <w:rPr>
          <w:sz w:val="28"/>
          <w:szCs w:val="28"/>
        </w:rPr>
      </w:pPr>
      <w:r w:rsidRPr="00AE6B25">
        <w:rPr>
          <w:sz w:val="28"/>
          <w:szCs w:val="28"/>
        </w:rPr>
        <w:t>Глава Администрации</w:t>
      </w:r>
    </w:p>
    <w:p w:rsidR="009B315D" w:rsidRPr="00AE6B25" w:rsidRDefault="009B315D" w:rsidP="009B315D">
      <w:pPr>
        <w:rPr>
          <w:sz w:val="28"/>
          <w:szCs w:val="28"/>
        </w:rPr>
      </w:pPr>
      <w:r w:rsidRPr="00AE6B25">
        <w:rPr>
          <w:sz w:val="28"/>
          <w:szCs w:val="28"/>
        </w:rPr>
        <w:t>Волочаевского сельского поселения                                             С.А. Гаршина</w:t>
      </w:r>
    </w:p>
    <w:p w:rsidR="00772F9C" w:rsidRDefault="00772F9C" w:rsidP="00B65355">
      <w:pPr>
        <w:ind w:left="5103"/>
        <w:jc w:val="right"/>
        <w:rPr>
          <w:sz w:val="28"/>
          <w:szCs w:val="28"/>
          <w:lang w:eastAsia="ar-SA"/>
        </w:rPr>
      </w:pPr>
    </w:p>
    <w:p w:rsidR="00772F9C" w:rsidRDefault="00772F9C" w:rsidP="00B65355">
      <w:pPr>
        <w:ind w:left="5103"/>
        <w:jc w:val="right"/>
        <w:rPr>
          <w:sz w:val="28"/>
          <w:szCs w:val="28"/>
          <w:lang w:eastAsia="ar-SA"/>
        </w:rPr>
      </w:pPr>
    </w:p>
    <w:p w:rsidR="00B65355" w:rsidRPr="00583B44" w:rsidRDefault="00B65355" w:rsidP="00B65355">
      <w:pPr>
        <w:ind w:left="5103"/>
        <w:jc w:val="right"/>
        <w:rPr>
          <w:b/>
          <w:sz w:val="28"/>
          <w:szCs w:val="28"/>
          <w:lang w:eastAsia="ar-SA"/>
        </w:rPr>
      </w:pPr>
      <w:r w:rsidRPr="00583B44">
        <w:rPr>
          <w:sz w:val="28"/>
          <w:szCs w:val="28"/>
          <w:lang w:eastAsia="ar-SA"/>
        </w:rPr>
        <w:lastRenderedPageBreak/>
        <w:t>Приложение</w:t>
      </w:r>
    </w:p>
    <w:p w:rsidR="00B65355" w:rsidRPr="00583B44" w:rsidRDefault="00B65355" w:rsidP="00B65355">
      <w:pPr>
        <w:ind w:left="5103"/>
        <w:jc w:val="right"/>
        <w:rPr>
          <w:b/>
          <w:sz w:val="28"/>
          <w:szCs w:val="28"/>
          <w:lang w:eastAsia="ar-SA"/>
        </w:rPr>
      </w:pPr>
      <w:r w:rsidRPr="00583B44">
        <w:rPr>
          <w:sz w:val="28"/>
          <w:szCs w:val="28"/>
          <w:lang w:eastAsia="ar-SA"/>
        </w:rPr>
        <w:t xml:space="preserve">к распоряжению Администрации </w:t>
      </w:r>
    </w:p>
    <w:p w:rsidR="00B65355" w:rsidRPr="00583B44" w:rsidRDefault="00B65355" w:rsidP="00B65355">
      <w:pPr>
        <w:ind w:left="5103"/>
        <w:jc w:val="right"/>
        <w:rPr>
          <w:b/>
          <w:sz w:val="28"/>
          <w:szCs w:val="28"/>
          <w:lang w:eastAsia="ar-SA"/>
        </w:rPr>
      </w:pPr>
      <w:r w:rsidRPr="00583B44">
        <w:rPr>
          <w:sz w:val="28"/>
          <w:szCs w:val="28"/>
          <w:lang w:eastAsia="ar-SA"/>
        </w:rPr>
        <w:t>Волочаевского сельского поселения</w:t>
      </w:r>
    </w:p>
    <w:p w:rsidR="00B65355" w:rsidRPr="00301CF3" w:rsidRDefault="00B65355" w:rsidP="00B65355">
      <w:pPr>
        <w:jc w:val="right"/>
        <w:rPr>
          <w:b/>
          <w:lang w:eastAsia="ar-SA"/>
        </w:rPr>
      </w:pPr>
      <w:r>
        <w:rPr>
          <w:sz w:val="28"/>
          <w:szCs w:val="28"/>
          <w:lang w:eastAsia="ar-SA"/>
        </w:rPr>
        <w:t>от 11.01</w:t>
      </w:r>
      <w:r w:rsidR="00B476B6">
        <w:rPr>
          <w:sz w:val="28"/>
          <w:szCs w:val="28"/>
          <w:lang w:eastAsia="ar-SA"/>
        </w:rPr>
        <w:t>.</w:t>
      </w:r>
      <w:r w:rsidRPr="00583B44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4</w:t>
      </w:r>
      <w:r w:rsidRPr="00583B44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04</w:t>
      </w:r>
    </w:p>
    <w:p w:rsidR="005D4185" w:rsidRPr="009B315D" w:rsidRDefault="005D4185" w:rsidP="005D41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4185" w:rsidRPr="005D4185" w:rsidRDefault="005D4185" w:rsidP="005D4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185" w:rsidRPr="005D4185" w:rsidRDefault="005D4185" w:rsidP="005D4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185" w:rsidRPr="005D4185" w:rsidRDefault="005D4185" w:rsidP="005D4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84E" w:rsidRPr="0044384E" w:rsidRDefault="0044384E" w:rsidP="00443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ПОРЯДОК</w:t>
      </w:r>
    </w:p>
    <w:p w:rsidR="0044384E" w:rsidRPr="00B65355" w:rsidRDefault="0044384E" w:rsidP="00443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 xml:space="preserve">санкционирования территориальным органом Федерального казначейства расходов муниципальных бюджетных </w:t>
      </w:r>
      <w:r w:rsidRPr="00B65355">
        <w:rPr>
          <w:rFonts w:ascii="Times New Roman" w:hAnsi="Times New Roman" w:cs="Times New Roman"/>
          <w:sz w:val="28"/>
          <w:szCs w:val="28"/>
        </w:rPr>
        <w:t>учреждений и муниципальных автономных учреждений</w:t>
      </w:r>
    </w:p>
    <w:p w:rsidR="0044384E" w:rsidRPr="0044384E" w:rsidRDefault="00B65355" w:rsidP="00443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5355">
        <w:rPr>
          <w:rFonts w:ascii="Times New Roman" w:hAnsi="Times New Roman" w:cs="Times New Roman"/>
          <w:sz w:val="28"/>
          <w:szCs w:val="28"/>
        </w:rPr>
        <w:t>Волочаевкого сельского поселения</w:t>
      </w:r>
      <w:r w:rsidR="0044384E" w:rsidRPr="00B65355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субсидии, определенные в соответствии с абзацем вторым пункта 1 статьи 78.1 и статьей 78.2 Бюджетного</w:t>
      </w:r>
      <w:r w:rsidR="0044384E" w:rsidRPr="0044384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</w:p>
    <w:p w:rsidR="0044384E" w:rsidRPr="0044384E" w:rsidRDefault="0044384E" w:rsidP="00443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384E" w:rsidRPr="0044384E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санкционирования территориальными органами Федерального казначейства расходов муниципальных бюджетных и муниципальных автономных учреждений – </w:t>
      </w:r>
      <w:r w:rsidR="003A74C5">
        <w:rPr>
          <w:rFonts w:ascii="Times New Roman" w:hAnsi="Times New Roman" w:cs="Times New Roman"/>
          <w:sz w:val="28"/>
          <w:szCs w:val="28"/>
        </w:rPr>
        <w:t>поселения</w:t>
      </w:r>
      <w:r w:rsidR="0044384E" w:rsidRPr="0044384E">
        <w:rPr>
          <w:rFonts w:ascii="Times New Roman" w:hAnsi="Times New Roman" w:cs="Times New Roman"/>
          <w:sz w:val="28"/>
          <w:szCs w:val="28"/>
        </w:rPr>
        <w:t xml:space="preserve"> (далее - учреждения), источником финансового </w:t>
      </w:r>
      <w:proofErr w:type="gramStart"/>
      <w:r w:rsidR="0044384E" w:rsidRPr="0044384E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44384E" w:rsidRPr="0044384E">
        <w:rPr>
          <w:rFonts w:ascii="Times New Roman" w:hAnsi="Times New Roman" w:cs="Times New Roman"/>
          <w:sz w:val="28"/>
          <w:szCs w:val="28"/>
        </w:rPr>
        <w:t xml:space="preserve"> которых являются субсидии, предоставленные учреждениям в соответствии с абзацем вторым пункта 1 статьи 78.1 Бюджетного кодекса Российской Федерации,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– </w:t>
      </w:r>
      <w:r w:rsidR="003A74C5">
        <w:rPr>
          <w:rFonts w:ascii="Times New Roman" w:hAnsi="Times New Roman" w:cs="Times New Roman"/>
          <w:sz w:val="28"/>
          <w:szCs w:val="28"/>
        </w:rPr>
        <w:t>поселения</w:t>
      </w:r>
      <w:r w:rsidR="0044384E" w:rsidRPr="0044384E">
        <w:rPr>
          <w:rFonts w:ascii="Times New Roman" w:hAnsi="Times New Roman" w:cs="Times New Roman"/>
          <w:sz w:val="28"/>
          <w:szCs w:val="28"/>
        </w:rPr>
        <w:t xml:space="preserve"> в соответствии со статьей 78.2 Бюджетного кодекса Российской Федерации (далее - целевые субсидии).</w:t>
      </w:r>
    </w:p>
    <w:p w:rsidR="0044384E" w:rsidRPr="0044384E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4384E" w:rsidRPr="0044384E">
        <w:rPr>
          <w:rFonts w:ascii="Times New Roman" w:hAnsi="Times New Roman" w:cs="Times New Roman"/>
          <w:sz w:val="28"/>
          <w:szCs w:val="28"/>
        </w:rPr>
        <w:t>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</w:t>
      </w:r>
      <w:proofErr w:type="gramEnd"/>
      <w:r w:rsidR="0044384E" w:rsidRPr="00443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84E" w:rsidRPr="0044384E">
        <w:rPr>
          <w:rFonts w:ascii="Times New Roman" w:hAnsi="Times New Roman" w:cs="Times New Roman"/>
          <w:sz w:val="28"/>
          <w:szCs w:val="28"/>
        </w:rPr>
        <w:t>муниципальную собственность (далее - отдельный лицевой счет), открытом учреждению в территориальном органе Федерального казначейства в порядке, установленном Федеральным казначейством.</w:t>
      </w:r>
      <w:proofErr w:type="gramEnd"/>
    </w:p>
    <w:p w:rsidR="0044384E" w:rsidRPr="0044384E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>3. Для санкционирования целевых расходов учреждение направляет в территориальный орган Федерального казначейства Распоряжение о совершении казначейского платежа в соответствии с Порядком казначейского обслуживания и Правилами обеспечения наличными денежными средствами, утвержденными Федеральным казначейством (далее Распоряжение).</w:t>
      </w:r>
    </w:p>
    <w:p w:rsidR="0044384E" w:rsidRPr="0044384E" w:rsidRDefault="00F967CC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>В случае санкционирования целевых расходов, связанных с поставкой товаров, выполнением работ, оказанием услуг, учреждение направляет в территориальный орган Федерального казначейства вместе с Распоряжением копии указанных в нем договора (контракта), а также иных документов, подтверждающих факт поставки товаров, выполнения работ, оказания услуг (далее - документ-основание).</w:t>
      </w:r>
    </w:p>
    <w:p w:rsidR="0044384E" w:rsidRPr="0044384E" w:rsidRDefault="00F967CC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4384E" w:rsidRPr="0044384E">
        <w:rPr>
          <w:rFonts w:ascii="Times New Roman" w:hAnsi="Times New Roman" w:cs="Times New Roman"/>
          <w:sz w:val="28"/>
          <w:szCs w:val="28"/>
        </w:rPr>
        <w:t xml:space="preserve">Копии документов-оснований направляются в форме электронной копии </w:t>
      </w:r>
      <w:r w:rsidR="0044384E" w:rsidRPr="0044384E">
        <w:rPr>
          <w:rFonts w:ascii="Times New Roman" w:hAnsi="Times New Roman" w:cs="Times New Roman"/>
          <w:sz w:val="28"/>
          <w:szCs w:val="28"/>
        </w:rPr>
        <w:lastRenderedPageBreak/>
        <w:t>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  <w:proofErr w:type="gramEnd"/>
    </w:p>
    <w:p w:rsidR="0044384E" w:rsidRPr="0044384E" w:rsidRDefault="00F967CC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>Учреждение для оплаты денежных обязательств, возникающих по Договору (Контракту), указывает в Распоряжении – «раздел 2. Реквизиты документа-основания» реквизиты и предмет соответствующего Договора (Контракта), а также реквизиты документа, подтверждающего возникновение денежного обязательства.</w:t>
      </w:r>
    </w:p>
    <w:p w:rsidR="0044384E" w:rsidRPr="0044384E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>4. При санкционировании целевых расходов территориальный орган Федерального казначейства проверяет платежные документы и документы-основания по следующим направлениям:</w:t>
      </w:r>
    </w:p>
    <w:p w:rsidR="0044384E" w:rsidRPr="0044384E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>1) соответствие Распоряжения  Порядку казначейского обслуживания (Правилам обеспечения наличными денежными средствами);</w:t>
      </w:r>
    </w:p>
    <w:p w:rsidR="0044384E" w:rsidRPr="0044384E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>2) наличие в Распоряжении кодов бюджетной классификации, по которым необходимо произвести кассовую выплату и кодов субсидии;</w:t>
      </w:r>
    </w:p>
    <w:p w:rsidR="0044384E" w:rsidRPr="0044384E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>3) соответствие указанного в Распоряжении кода вида расходов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44384E" w:rsidRPr="0044384E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>4) соответствие реквизитов (наименование, номер, дата (датой документа основания является дата подписания (утверждения) документа сторонами (участниками</w:t>
      </w:r>
      <w:proofErr w:type="gramStart"/>
      <w:r w:rsidR="0044384E" w:rsidRPr="0044384E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44384E" w:rsidRPr="0044384E">
        <w:rPr>
          <w:rFonts w:ascii="Times New Roman" w:hAnsi="Times New Roman" w:cs="Times New Roman"/>
          <w:sz w:val="28"/>
          <w:szCs w:val="28"/>
        </w:rPr>
        <w:t>акупки. Если документы основания подписываются двумя сторонами закупки, датой документа является дата подписания документа последним из сторон закупки. В случае отсутствия на документах основаниях даты подписания, датой является дата зафиксированного события ( дата создания)</w:t>
      </w:r>
      <w:proofErr w:type="gramStart"/>
      <w:r w:rsidR="0044384E" w:rsidRPr="0044384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4384E" w:rsidRPr="0044384E">
        <w:rPr>
          <w:rFonts w:ascii="Times New Roman" w:hAnsi="Times New Roman" w:cs="Times New Roman"/>
          <w:sz w:val="28"/>
          <w:szCs w:val="28"/>
        </w:rPr>
        <w:t xml:space="preserve">окументы основания могут быть подписаны с обеих сторон, как электронной, так и собственноручной подписью участников закупки. </w:t>
      </w:r>
      <w:proofErr w:type="gramStart"/>
      <w:r w:rsidR="0044384E" w:rsidRPr="0044384E">
        <w:rPr>
          <w:rFonts w:ascii="Times New Roman" w:hAnsi="Times New Roman" w:cs="Times New Roman"/>
          <w:sz w:val="28"/>
          <w:szCs w:val="28"/>
        </w:rPr>
        <w:t>Подписание документов оснований, с одной стороны электронной, а с другой – собственноручной подписью участников закупки не допускается, реквизиты получателя платежа) документа основания реквизитам, указанным в Распоряжении, за исключением документов-оснований, носящих заявительных характер, содержащих персональные данные физических лиц.;</w:t>
      </w:r>
      <w:proofErr w:type="gramEnd"/>
    </w:p>
    <w:p w:rsidR="0044384E" w:rsidRPr="0044384E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>5)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Распоряжении;</w:t>
      </w:r>
    </w:p>
    <w:p w:rsidR="0044384E" w:rsidRPr="003A74C5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 xml:space="preserve">6) соответствие текстового назначения платежа, указанного в Распоряжении, направлению расходования целевых средств по соответствующему коду субсидии в соответствии со Сводным перечнем  целевых субсидий и субсидий на осуществление капитальных вложений, утвержденного </w:t>
      </w:r>
      <w:r w:rsidR="00541E02" w:rsidRPr="003A74C5">
        <w:rPr>
          <w:rFonts w:ascii="Times New Roman" w:hAnsi="Times New Roman" w:cs="Times New Roman"/>
          <w:sz w:val="28"/>
          <w:szCs w:val="28"/>
        </w:rPr>
        <w:t>распоряжением</w:t>
      </w:r>
      <w:r w:rsidR="0044384E" w:rsidRPr="003A74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1E02" w:rsidRPr="003A74C5">
        <w:rPr>
          <w:rFonts w:ascii="Times New Roman" w:hAnsi="Times New Roman" w:cs="Times New Roman"/>
          <w:sz w:val="28"/>
          <w:szCs w:val="28"/>
        </w:rPr>
        <w:t>Волочаевкого сельского поселения</w:t>
      </w:r>
      <w:r w:rsidR="0044384E" w:rsidRPr="003A74C5">
        <w:rPr>
          <w:rFonts w:ascii="Times New Roman" w:hAnsi="Times New Roman" w:cs="Times New Roman"/>
          <w:sz w:val="28"/>
          <w:szCs w:val="28"/>
        </w:rPr>
        <w:t>;</w:t>
      </w:r>
    </w:p>
    <w:p w:rsidR="0044384E" w:rsidRPr="0044384E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74C5">
        <w:rPr>
          <w:rFonts w:ascii="Times New Roman" w:hAnsi="Times New Roman" w:cs="Times New Roman"/>
          <w:sz w:val="28"/>
          <w:szCs w:val="28"/>
        </w:rPr>
        <w:tab/>
      </w:r>
      <w:r w:rsidR="0044384E" w:rsidRPr="003A74C5">
        <w:rPr>
          <w:rFonts w:ascii="Times New Roman" w:hAnsi="Times New Roman" w:cs="Times New Roman"/>
          <w:sz w:val="28"/>
          <w:szCs w:val="28"/>
        </w:rPr>
        <w:t>7) непревышение суммы, указанной в Распоряжении, над суммой</w:t>
      </w:r>
      <w:r w:rsidR="0044384E" w:rsidRPr="0044384E">
        <w:rPr>
          <w:rFonts w:ascii="Times New Roman" w:hAnsi="Times New Roman" w:cs="Times New Roman"/>
          <w:sz w:val="28"/>
          <w:szCs w:val="28"/>
        </w:rPr>
        <w:t xml:space="preserve"> остатка соответствующей целевой субсидии, учтенной на отдельном лицевом счете;</w:t>
      </w:r>
    </w:p>
    <w:p w:rsidR="0044384E" w:rsidRPr="0044384E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>8)</w:t>
      </w:r>
      <w:proofErr w:type="gramStart"/>
      <w:r w:rsidR="0044384E" w:rsidRPr="00443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384E" w:rsidRPr="00443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84E" w:rsidRPr="004438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4384E" w:rsidRPr="0044384E">
        <w:rPr>
          <w:rFonts w:ascii="Times New Roman" w:hAnsi="Times New Roman" w:cs="Times New Roman"/>
          <w:sz w:val="28"/>
          <w:szCs w:val="28"/>
        </w:rPr>
        <w:t xml:space="preserve">ополнительно муниципальными автономными и бюджетными учреждениями при формировании Распоряжения по договорам, заключенным в соответствии Федеральным законом от 18.07.2011 № 223-ФЗ «О закупках товаров, работ, услуг отдельными видами юридических лиц» (далее – Закон № 223-ФЗ), а также в случае оплаты по контрактам (договорам), не подлежащим включению в реестр контрактов в соответствии с частями 1, 7 статьи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без использования Единой информационной системы в сфере закупок, в графе 9 «Примечание» раздела </w:t>
      </w:r>
      <w:r w:rsidR="0044384E" w:rsidRPr="0044384E">
        <w:rPr>
          <w:rFonts w:ascii="Times New Roman" w:hAnsi="Times New Roman" w:cs="Times New Roman"/>
          <w:sz w:val="28"/>
          <w:szCs w:val="28"/>
        </w:rPr>
        <w:lastRenderedPageBreak/>
        <w:t>5 Распоряжения необходимо указывать дополнительную информацию «Оплата по договору, заключенному в рамках Закона № 223-ФЗ» либо основание невключения контракта (договора) в реестр контрактов соответственно.</w:t>
      </w:r>
    </w:p>
    <w:p w:rsidR="0044384E" w:rsidRPr="0044384E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4384E" w:rsidRPr="0044384E">
        <w:rPr>
          <w:rFonts w:ascii="Times New Roman" w:hAnsi="Times New Roman" w:cs="Times New Roman"/>
          <w:sz w:val="28"/>
          <w:szCs w:val="28"/>
        </w:rPr>
        <w:t>Требования, установленные подпунктами 2-4 пункта 3 настоящего Порядка не распространяются</w:t>
      </w:r>
      <w:proofErr w:type="gramEnd"/>
      <w:r w:rsidR="0044384E" w:rsidRPr="0044384E">
        <w:rPr>
          <w:rFonts w:ascii="Times New Roman" w:hAnsi="Times New Roman" w:cs="Times New Roman"/>
          <w:sz w:val="28"/>
          <w:szCs w:val="28"/>
        </w:rPr>
        <w:t xml:space="preserve"> на санкционирование оплаты денежных обязательств за счет целевых средств, связанных с выплатами: </w:t>
      </w:r>
    </w:p>
    <w:p w:rsidR="0044384E" w:rsidRPr="0044384E" w:rsidRDefault="00F967CC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>по группе видов  расходов 100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44384E" w:rsidRPr="0044384E" w:rsidRDefault="00F967CC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>социальными выплатами, денежными компенсациями и иными выплатами физическим лицам;</w:t>
      </w:r>
    </w:p>
    <w:p w:rsidR="0044384E" w:rsidRPr="0044384E" w:rsidRDefault="00F967CC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>оплатой налогов, сборов и прочих платежей в бюджетную систему, уплате штрафов, пеней за несвоевременную уплату налогов и сборов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84E" w:rsidRPr="0044384E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4E" w:rsidRPr="0044384E">
        <w:rPr>
          <w:rFonts w:ascii="Times New Roman" w:hAnsi="Times New Roman" w:cs="Times New Roman"/>
          <w:sz w:val="28"/>
          <w:szCs w:val="28"/>
        </w:rPr>
        <w:t>6. Территориальный орган Федерального казначейства при положительном результате проверки, предусмотренной пунктами 3 и 4 настоящего Порядка, не позднее второго рабочего дня, следующего за днем представления учреждением в территориальный орган Федерального казначейства Распоряжения, осуществляет санкционирование оплаты целевых расходов и принимает к исполнению Распоряжение.</w:t>
      </w:r>
    </w:p>
    <w:p w:rsidR="00710B8E" w:rsidRPr="00FA260C" w:rsidRDefault="00D02B8A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4384E" w:rsidRPr="0044384E">
        <w:rPr>
          <w:rFonts w:ascii="Times New Roman" w:hAnsi="Times New Roman" w:cs="Times New Roman"/>
          <w:sz w:val="28"/>
          <w:szCs w:val="28"/>
        </w:rPr>
        <w:t>В случае несоблюдения требований, установленных пунктами 3 и 4 настоящего Порядка территориальный орган Федерального казначейства в срок, установленный абзацем первым настоящего пункта, направляет учреждению Уведомление в электронном виде, в котором указывается причина отказа в санкционировании целевых расходов в случае, если Распоряжение представлялось учреждением в электронном виде, или возвращает учреждению распоряжение  на бумажном носителе с указанием в прилагаемом Уведо</w:t>
      </w:r>
      <w:bookmarkStart w:id="0" w:name="_GoBack"/>
      <w:bookmarkEnd w:id="0"/>
      <w:r w:rsidR="0044384E" w:rsidRPr="0044384E">
        <w:rPr>
          <w:rFonts w:ascii="Times New Roman" w:hAnsi="Times New Roman" w:cs="Times New Roman"/>
          <w:sz w:val="28"/>
          <w:szCs w:val="28"/>
        </w:rPr>
        <w:t>млении причины возврата.</w:t>
      </w:r>
      <w:proofErr w:type="gramEnd"/>
    </w:p>
    <w:sectPr w:rsidR="00710B8E" w:rsidRPr="00FA260C" w:rsidSect="00772F9C">
      <w:pgSz w:w="11905" w:h="16838"/>
      <w:pgMar w:top="567" w:right="567" w:bottom="567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019"/>
    <w:rsid w:val="000A240E"/>
    <w:rsid w:val="000F6B55"/>
    <w:rsid w:val="001F4DC2"/>
    <w:rsid w:val="002729E3"/>
    <w:rsid w:val="002C0B18"/>
    <w:rsid w:val="00357105"/>
    <w:rsid w:val="0039239C"/>
    <w:rsid w:val="003A74C5"/>
    <w:rsid w:val="003B42C0"/>
    <w:rsid w:val="00407F90"/>
    <w:rsid w:val="0044384E"/>
    <w:rsid w:val="004515A8"/>
    <w:rsid w:val="00476F11"/>
    <w:rsid w:val="0047721B"/>
    <w:rsid w:val="004971AA"/>
    <w:rsid w:val="004F7581"/>
    <w:rsid w:val="00541E02"/>
    <w:rsid w:val="00544049"/>
    <w:rsid w:val="00581913"/>
    <w:rsid w:val="005D4185"/>
    <w:rsid w:val="00606189"/>
    <w:rsid w:val="0061191C"/>
    <w:rsid w:val="00624536"/>
    <w:rsid w:val="00683615"/>
    <w:rsid w:val="00710B8E"/>
    <w:rsid w:val="0076495A"/>
    <w:rsid w:val="00772F9C"/>
    <w:rsid w:val="00773D41"/>
    <w:rsid w:val="007B2382"/>
    <w:rsid w:val="008F5836"/>
    <w:rsid w:val="00902902"/>
    <w:rsid w:val="009359C7"/>
    <w:rsid w:val="00957AF0"/>
    <w:rsid w:val="009A2337"/>
    <w:rsid w:val="009B315D"/>
    <w:rsid w:val="009C5803"/>
    <w:rsid w:val="00A24C23"/>
    <w:rsid w:val="00A61453"/>
    <w:rsid w:val="00B02B3A"/>
    <w:rsid w:val="00B446DA"/>
    <w:rsid w:val="00B476B6"/>
    <w:rsid w:val="00B51ADE"/>
    <w:rsid w:val="00B65355"/>
    <w:rsid w:val="00BC15D3"/>
    <w:rsid w:val="00BD1D73"/>
    <w:rsid w:val="00C330C7"/>
    <w:rsid w:val="00D02B8A"/>
    <w:rsid w:val="00D17B17"/>
    <w:rsid w:val="00DA702A"/>
    <w:rsid w:val="00DB355B"/>
    <w:rsid w:val="00E00019"/>
    <w:rsid w:val="00E660C3"/>
    <w:rsid w:val="00EA5D63"/>
    <w:rsid w:val="00ED7E59"/>
    <w:rsid w:val="00F967CC"/>
    <w:rsid w:val="00FA260C"/>
    <w:rsid w:val="00FA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0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F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F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locked/>
    <w:rsid w:val="00FA260C"/>
    <w:rPr>
      <w:b/>
      <w:bCs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FA260C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A260C"/>
    <w:rPr>
      <w:b/>
      <w:bCs/>
      <w:shd w:val="clear" w:color="auto" w:fill="FFFFFF"/>
    </w:rPr>
  </w:style>
  <w:style w:type="character" w:customStyle="1" w:styleId="a5">
    <w:name w:val="Подпись к таблице_"/>
    <w:basedOn w:val="a0"/>
    <w:link w:val="a6"/>
    <w:locked/>
    <w:rsid w:val="00FA260C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FA260C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260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FA260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A260C"/>
    <w:pPr>
      <w:shd w:val="clear" w:color="auto" w:fill="FFFFFF"/>
      <w:spacing w:before="300" w:line="263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6">
    <w:name w:val="Подпись к таблице"/>
    <w:basedOn w:val="a"/>
    <w:link w:val="a5"/>
    <w:rsid w:val="00FA260C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FA260C"/>
    <w:pPr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FA2A8F51E45A2A3214A856B5906EAFFFB611D36B9575EF9C34D372D2361D17527D3070825E826E09B046B0EDE0F090FCB93FDoEB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5FA2A8F51E45A2A3214A856B5906EAFFFB611D36B9575EF9C34D372D2361D17527D303012EBE71ADC55D384895030913D792FDF6397BB1o0BAH" TargetMode="External"/><Relationship Id="rId12" Type="http://schemas.openxmlformats.org/officeDocument/2006/relationships/hyperlink" Target="consultantplus://offline/ref=E8AC1A70012ABE80DA90E89C03D5D62AEEC7F0151942FA89DF34F98A1118B564314F38828A76A5B827392147706C77227F672EE6BA26vBu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5FA2A8F51E45A2A3214A856B5906EAF8F3691D37B8575EF9C34D372D2361D17527D303012DB874A7C55D384895030913D792FDF6397BB1o0BAH" TargetMode="External"/><Relationship Id="rId11" Type="http://schemas.openxmlformats.org/officeDocument/2006/relationships/hyperlink" Target="consultantplus://offline/ref=C05FA2A8F51E45A2A3214A856B5906EAF8F3691D37B8575EF9C34D372D2361D17527D303012DB874A7C55D384895030913D792FDF6397BB1o0BAH" TargetMode="External"/><Relationship Id="rId5" Type="http://schemas.openxmlformats.org/officeDocument/2006/relationships/hyperlink" Target="consultantplus://offline/ref=C05FA2A8F51E45A2A3214A856B5906EAF8F3691D37B8575EF9C34D372D2361D17527D301002ABA7CF09F4D3C01C20C1510CB8DFDE839o7BAH" TargetMode="External"/><Relationship Id="rId10" Type="http://schemas.openxmlformats.org/officeDocument/2006/relationships/hyperlink" Target="consultantplus://offline/ref=C05FA2A8F51E45A2A3214A856B5906EAF8F3691D37B8575EF9C34D372D2361D17527D301002ABA7CF09F4D3C01C20C1510CB8DFDE839o7B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5FA2A8F51E45A2A3214A856B5906EAFFF46F1D30B6575EF9C34D372D2361D17527D303012FBF71A7C55D384895030913D792FDF6397BB1o0B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3DAF-5898-4C17-BDCF-E2378F1B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2023-06-08T12:13:00Z</cp:lastPrinted>
  <dcterms:created xsi:type="dcterms:W3CDTF">2024-01-16T16:18:00Z</dcterms:created>
  <dcterms:modified xsi:type="dcterms:W3CDTF">2024-01-21T12:17:00Z</dcterms:modified>
</cp:coreProperties>
</file>